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00" w:rsidRPr="000E2169" w:rsidRDefault="00BA6F3D">
      <w:pPr>
        <w:rPr>
          <w:rFonts w:ascii="Arial" w:eastAsia="Arial" w:hAnsi="Arial" w:cs="Arial"/>
          <w:color w:val="003366"/>
          <w:sz w:val="22"/>
          <w:szCs w:val="22"/>
          <w:u w:color="003366"/>
          <w:lang w:val="ro-RO"/>
        </w:rPr>
      </w:pPr>
      <w:r w:rsidRPr="000E2169">
        <w:rPr>
          <w:noProof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65B055A0" wp14:editId="38D1C5E6">
            <wp:simplePos x="0" y="0"/>
            <wp:positionH relativeFrom="column">
              <wp:posOffset>-5079</wp:posOffset>
            </wp:positionH>
            <wp:positionV relativeFrom="line">
              <wp:posOffset>-539750</wp:posOffset>
            </wp:positionV>
            <wp:extent cx="1681480" cy="53975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E2169">
        <w:rPr>
          <w:rFonts w:ascii="Arial"/>
          <w:i/>
          <w:iCs/>
          <w:sz w:val="22"/>
          <w:szCs w:val="22"/>
          <w:lang w:val="ro-RO"/>
        </w:rPr>
        <w:t xml:space="preserve">                       </w:t>
      </w:r>
      <w:r w:rsidRPr="000E2169">
        <w:rPr>
          <w:rFonts w:ascii="Arial"/>
          <w:color w:val="003366"/>
          <w:sz w:val="22"/>
          <w:szCs w:val="22"/>
          <w:u w:color="003366"/>
          <w:lang w:val="ro-RO"/>
        </w:rPr>
        <w:t xml:space="preserve">                             </w:t>
      </w:r>
    </w:p>
    <w:p w:rsidR="00617000" w:rsidRPr="000E2169" w:rsidRDefault="00BA6F3D">
      <w:pPr>
        <w:rPr>
          <w:rFonts w:eastAsia="Arial Unicode MS" w:hAnsi="Arial Unicode MS" w:cs="Arial Unicode MS"/>
          <w:lang w:val="ro-RO"/>
        </w:rPr>
      </w:pP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</w:p>
    <w:p w:rsidR="004113C7" w:rsidRPr="000E2169" w:rsidRDefault="004113C7">
      <w:pPr>
        <w:rPr>
          <w:rFonts w:ascii="Times New Roman Bold" w:eastAsia="Times New Roman Bold" w:hAnsi="Times New Roman Bold" w:cs="Times New Roman Bold"/>
          <w:color w:val="FF6600"/>
          <w:u w:color="FF6600"/>
          <w:lang w:val="ro-RO"/>
        </w:rPr>
      </w:pPr>
    </w:p>
    <w:p w:rsidR="00617000" w:rsidRPr="000E2169" w:rsidRDefault="004113C7">
      <w:pPr>
        <w:ind w:left="4320"/>
        <w:rPr>
          <w:color w:val="003366"/>
          <w:u w:color="003366"/>
          <w:lang w:val="ro-RO"/>
        </w:rPr>
      </w:pPr>
      <w:r w:rsidRPr="000E216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994B259" wp14:editId="788ABAFF">
                <wp:simplePos x="0" y="0"/>
                <wp:positionH relativeFrom="column">
                  <wp:posOffset>-186690</wp:posOffset>
                </wp:positionH>
                <wp:positionV relativeFrom="line">
                  <wp:posOffset>107949</wp:posOffset>
                </wp:positionV>
                <wp:extent cx="6715125" cy="47625"/>
                <wp:effectExtent l="0" t="0" r="2857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5125" cy="4762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01A55" id="Line 2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4.7pt,8.5pt" to="514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" strokeweight=".8pt">
                <w10:wrap anchory="line"/>
              </v:line>
            </w:pict>
          </mc:Fallback>
        </mc:AlternateContent>
      </w:r>
    </w:p>
    <w:p w:rsidR="004113C7" w:rsidRPr="000E2169" w:rsidRDefault="004113C7" w:rsidP="000734EA">
      <w:pPr>
        <w:jc w:val="right"/>
        <w:rPr>
          <w:rFonts w:ascii="Arial Unicode MS" w:eastAsia="Arial Unicode MS" w:cs="Arial Unicode MS"/>
          <w:color w:val="FF6600"/>
          <w:u w:color="FF6600"/>
          <w:lang w:val="ro-RO"/>
        </w:rPr>
      </w:pP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Pr="000E2169">
        <w:rPr>
          <w:rFonts w:ascii="Arial Unicode MS" w:eastAsia="Arial Unicode MS" w:cs="Arial Unicode MS"/>
          <w:color w:val="FF6600"/>
          <w:u w:color="FF6600"/>
          <w:lang w:val="ro-RO"/>
        </w:rPr>
        <w:tab/>
      </w:r>
      <w:r w:rsidR="00E91D9A" w:rsidRPr="000E2169">
        <w:rPr>
          <w:rFonts w:eastAsia="Arial Unicode MS" w:hAnsi="Arial Unicode MS" w:cs="Arial Unicode MS"/>
          <w:u w:color="FF6600"/>
          <w:lang w:val="ro-RO"/>
        </w:rPr>
        <w:t>7 decembrie</w:t>
      </w:r>
      <w:r w:rsidRPr="000E2169">
        <w:rPr>
          <w:rFonts w:eastAsia="Arial Unicode MS" w:hAnsi="Arial Unicode MS" w:cs="Arial Unicode MS"/>
          <w:u w:color="FF6600"/>
          <w:lang w:val="ro-RO"/>
        </w:rPr>
        <w:t xml:space="preserve"> </w:t>
      </w:r>
      <w:r w:rsidRPr="000E2169">
        <w:rPr>
          <w:rFonts w:eastAsia="Arial Unicode MS" w:hAnsi="Arial Unicode MS" w:cs="Arial Unicode MS"/>
          <w:lang w:val="ro-RO"/>
        </w:rPr>
        <w:t>2016</w:t>
      </w:r>
    </w:p>
    <w:p w:rsidR="004113C7" w:rsidRPr="000734EA" w:rsidRDefault="00BA6F3D" w:rsidP="000734EA">
      <w:pPr>
        <w:ind w:left="4320"/>
        <w:rPr>
          <w:lang w:val="ro-RO"/>
        </w:rPr>
      </w:pPr>
      <w:r w:rsidRPr="000E2169">
        <w:rPr>
          <w:color w:val="003366"/>
          <w:u w:color="003366"/>
          <w:lang w:val="ro-RO"/>
        </w:rPr>
        <w:t xml:space="preserve">                      </w:t>
      </w:r>
      <w:r w:rsidRPr="000E2169">
        <w:rPr>
          <w:lang w:val="ro-RO"/>
        </w:rPr>
        <w:t xml:space="preserve">                                   </w:t>
      </w:r>
    </w:p>
    <w:p w:rsidR="00617000" w:rsidRPr="000E2169" w:rsidRDefault="0074088B" w:rsidP="000E2169">
      <w:pPr>
        <w:jc w:val="center"/>
        <w:rPr>
          <w:rFonts w:ascii="Times New Roman Bold" w:eastAsia="Times New Roman Bold" w:hAnsi="Times New Roman Bold" w:cs="Times New Roman Bold"/>
          <w:lang w:val="ro-RO"/>
        </w:rPr>
      </w:pPr>
      <w:bookmarkStart w:id="0" w:name="_GoBack"/>
      <w:r w:rsidRPr="000E2169">
        <w:rPr>
          <w:rFonts w:ascii="Times New Roman Bold"/>
          <w:lang w:val="ro-RO"/>
        </w:rPr>
        <w:t>George Volceanov</w:t>
      </w:r>
      <w:r w:rsidR="00A96970" w:rsidRPr="000E2169">
        <w:rPr>
          <w:rFonts w:ascii="Times New Roman Bold"/>
          <w:lang w:val="ro-RO"/>
        </w:rPr>
        <w:t>,</w:t>
      </w:r>
      <w:r w:rsidRPr="000E2169">
        <w:rPr>
          <w:rFonts w:ascii="Times New Roman Bold"/>
          <w:lang w:val="ro-RO"/>
        </w:rPr>
        <w:t xml:space="preserve"> la</w:t>
      </w:r>
      <w:r w:rsidR="000E2169" w:rsidRPr="000E2169">
        <w:rPr>
          <w:rFonts w:ascii="Times New Roman Bold"/>
          <w:lang w:val="ro-RO"/>
        </w:rPr>
        <w:t xml:space="preserve"> Colocviile Shakespeare de la</w:t>
      </w:r>
      <w:r w:rsidRPr="000E2169">
        <w:rPr>
          <w:rFonts w:ascii="Times New Roman Bold"/>
          <w:lang w:val="ro-RO"/>
        </w:rPr>
        <w:t xml:space="preserve"> Norwich</w:t>
      </w:r>
    </w:p>
    <w:bookmarkEnd w:id="0"/>
    <w:p w:rsidR="005E4CD6" w:rsidRPr="000E2169" w:rsidRDefault="005E4CD6" w:rsidP="005E4CD6">
      <w:pPr>
        <w:jc w:val="both"/>
        <w:rPr>
          <w:lang w:val="ro-RO"/>
        </w:rPr>
      </w:pPr>
    </w:p>
    <w:p w:rsidR="006D58F8" w:rsidRDefault="000E2169" w:rsidP="000734EA">
      <w:pPr>
        <w:ind w:firstLine="720"/>
        <w:jc w:val="both"/>
        <w:rPr>
          <w:lang w:val="ro-RO"/>
        </w:rPr>
      </w:pPr>
      <w:r>
        <w:rPr>
          <w:lang w:val="ro-RO"/>
        </w:rPr>
        <w:t xml:space="preserve">ICR Londra a </w:t>
      </w:r>
      <w:r w:rsidR="006462E6">
        <w:rPr>
          <w:lang w:val="ro-RO"/>
        </w:rPr>
        <w:t>marcat</w:t>
      </w:r>
      <w:r>
        <w:rPr>
          <w:lang w:val="ro-RO"/>
        </w:rPr>
        <w:t xml:space="preserve"> </w:t>
      </w:r>
      <w:r w:rsidR="006462E6" w:rsidRPr="000E2169">
        <w:rPr>
          <w:lang w:val="ro-RO"/>
        </w:rPr>
        <w:t>400 de ani de la moartea Marelui Bard</w:t>
      </w:r>
      <w:r w:rsidR="006462E6">
        <w:rPr>
          <w:lang w:val="ro-RO"/>
        </w:rPr>
        <w:t xml:space="preserve"> </w:t>
      </w:r>
      <w:r w:rsidR="006D58F8">
        <w:rPr>
          <w:lang w:val="ro-RO"/>
        </w:rPr>
        <w:t>la începutul lunii noiembrie</w:t>
      </w:r>
      <w:r>
        <w:rPr>
          <w:lang w:val="ro-RO"/>
        </w:rPr>
        <w:t>, prin intermediu</w:t>
      </w:r>
      <w:r w:rsidR="006D58F8">
        <w:rPr>
          <w:lang w:val="ro-RO"/>
        </w:rPr>
        <w:t>l</w:t>
      </w:r>
      <w:r w:rsidR="006462E6">
        <w:rPr>
          <w:lang w:val="ro-RO"/>
        </w:rPr>
        <w:t xml:space="preserve"> unei dezbateri </w:t>
      </w:r>
      <w:r>
        <w:rPr>
          <w:lang w:val="ro-RO"/>
        </w:rPr>
        <w:t>realizat</w:t>
      </w:r>
      <w:r w:rsidR="006462E6">
        <w:rPr>
          <w:lang w:val="ro-RO"/>
        </w:rPr>
        <w:t>e</w:t>
      </w:r>
      <w:r>
        <w:rPr>
          <w:lang w:val="ro-RO"/>
        </w:rPr>
        <w:t xml:space="preserve"> împreună cu mai multe institute est-europene din Londra</w:t>
      </w:r>
      <w:r w:rsidR="007F57A2">
        <w:rPr>
          <w:lang w:val="ro-RO"/>
        </w:rPr>
        <w:t>,</w:t>
      </w:r>
      <w:r w:rsidR="006462E6">
        <w:rPr>
          <w:lang w:val="ro-RO"/>
        </w:rPr>
        <w:t xml:space="preserve"> dedicată</w:t>
      </w:r>
      <w:r w:rsidR="00ED6731" w:rsidRPr="000E2169">
        <w:rPr>
          <w:lang w:val="ro-RO"/>
        </w:rPr>
        <w:t xml:space="preserve"> receptării </w:t>
      </w:r>
      <w:r>
        <w:rPr>
          <w:lang w:val="ro-RO"/>
        </w:rPr>
        <w:t xml:space="preserve">și montării </w:t>
      </w:r>
      <w:r w:rsidR="00ED6731" w:rsidRPr="000E2169">
        <w:rPr>
          <w:lang w:val="ro-RO"/>
        </w:rPr>
        <w:t xml:space="preserve">operei </w:t>
      </w:r>
      <w:r w:rsidR="006462E6">
        <w:rPr>
          <w:lang w:val="ro-RO"/>
        </w:rPr>
        <w:t>lui Shakespeare</w:t>
      </w:r>
      <w:r>
        <w:rPr>
          <w:lang w:val="ro-RO"/>
        </w:rPr>
        <w:t xml:space="preserve"> dincolo de Cortina de Fier</w:t>
      </w:r>
      <w:r w:rsidR="006462E6">
        <w:rPr>
          <w:lang w:val="ro-RO"/>
        </w:rPr>
        <w:t xml:space="preserve">. </w:t>
      </w:r>
      <w:r w:rsidR="006D58F8">
        <w:rPr>
          <w:lang w:val="ro-RO"/>
        </w:rPr>
        <w:t xml:space="preserve">Evidențierea contribuțiilor românești la interpretarea și difuzarea lui Shakespeare continuă și în această lună, între </w:t>
      </w:r>
      <w:r w:rsidR="006D58F8" w:rsidRPr="000E2169">
        <w:rPr>
          <w:lang w:val="ro-RO"/>
        </w:rPr>
        <w:t>8-11 decembrie</w:t>
      </w:r>
      <w:r w:rsidR="006D58F8">
        <w:rPr>
          <w:lang w:val="ro-RO"/>
        </w:rPr>
        <w:t xml:space="preserve">, prin prezența cunoscutului </w:t>
      </w:r>
      <w:r w:rsidR="005B0215" w:rsidRPr="000E2169">
        <w:rPr>
          <w:lang w:val="ro-RO"/>
        </w:rPr>
        <w:t>traducător şi editor George Volceanov</w:t>
      </w:r>
      <w:r w:rsidR="006D58F8">
        <w:rPr>
          <w:lang w:val="ro-RO"/>
        </w:rPr>
        <w:t xml:space="preserve"> la Norwich</w:t>
      </w:r>
      <w:r w:rsidR="00DE0AA5" w:rsidRPr="000E2169">
        <w:rPr>
          <w:lang w:val="ro-RO"/>
        </w:rPr>
        <w:t xml:space="preserve">, </w:t>
      </w:r>
      <w:r w:rsidR="006D58F8">
        <w:rPr>
          <w:lang w:val="ro-RO"/>
        </w:rPr>
        <w:t xml:space="preserve">în cadrul unei serii de evenimente </w:t>
      </w:r>
      <w:r w:rsidR="006462E6">
        <w:rPr>
          <w:lang w:val="ro-RO"/>
        </w:rPr>
        <w:t>shakespeariene</w:t>
      </w:r>
      <w:r w:rsidR="006D58F8">
        <w:rPr>
          <w:lang w:val="ro-RO"/>
        </w:rPr>
        <w:t xml:space="preserve"> ce va reuni un</w:t>
      </w:r>
      <w:r w:rsidR="006D58F8" w:rsidRPr="006D58F8">
        <w:rPr>
          <w:lang w:val="ro-RO"/>
        </w:rPr>
        <w:t xml:space="preserve"> </w:t>
      </w:r>
      <w:r w:rsidR="006D58F8" w:rsidRPr="000E2169">
        <w:rPr>
          <w:lang w:val="ro-RO"/>
        </w:rPr>
        <w:t>grup select de scriitori şi traducători din întreaga lume</w:t>
      </w:r>
      <w:r w:rsidR="006D58F8">
        <w:rPr>
          <w:lang w:val="ro-RO"/>
        </w:rPr>
        <w:t xml:space="preserve">. </w:t>
      </w:r>
    </w:p>
    <w:p w:rsidR="006D58F8" w:rsidRDefault="006D58F8" w:rsidP="006D58F8">
      <w:pPr>
        <w:ind w:firstLine="720"/>
        <w:jc w:val="both"/>
        <w:rPr>
          <w:lang w:val="ro-RO"/>
        </w:rPr>
      </w:pPr>
    </w:p>
    <w:p w:rsidR="00713E95" w:rsidRPr="000E2169" w:rsidRDefault="006D58F8" w:rsidP="006D58F8">
      <w:pPr>
        <w:ind w:firstLine="720"/>
        <w:jc w:val="both"/>
        <w:rPr>
          <w:lang w:val="ro-RO"/>
        </w:rPr>
      </w:pPr>
      <w:r>
        <w:rPr>
          <w:lang w:val="ro-RO"/>
        </w:rPr>
        <w:t xml:space="preserve">Profesorul Volceanov, </w:t>
      </w:r>
      <w:r w:rsidR="00DE0AA5" w:rsidRPr="000E2169">
        <w:rPr>
          <w:lang w:val="ro-RO"/>
        </w:rPr>
        <w:t xml:space="preserve">promotorul celui mai </w:t>
      </w:r>
      <w:r w:rsidRPr="000E2169">
        <w:rPr>
          <w:lang w:val="ro-RO"/>
        </w:rPr>
        <w:t>ambițios</w:t>
      </w:r>
      <w:r w:rsidR="00DE0AA5" w:rsidRPr="000E2169">
        <w:rPr>
          <w:lang w:val="ro-RO"/>
        </w:rPr>
        <w:t xml:space="preserve"> proiect </w:t>
      </w:r>
      <w:r w:rsidR="0074088B" w:rsidRPr="000E2169">
        <w:rPr>
          <w:lang w:val="ro-RO"/>
        </w:rPr>
        <w:t xml:space="preserve">românesc </w:t>
      </w:r>
      <w:r w:rsidR="00DE0AA5" w:rsidRPr="000E2169">
        <w:rPr>
          <w:lang w:val="ro-RO"/>
        </w:rPr>
        <w:t xml:space="preserve">de traducere </w:t>
      </w:r>
      <w:r w:rsidR="0074088B" w:rsidRPr="000E2169">
        <w:rPr>
          <w:lang w:val="ro-RO"/>
        </w:rPr>
        <w:t>a</w:t>
      </w:r>
      <w:r w:rsidR="006462E6">
        <w:rPr>
          <w:lang w:val="ro-RO"/>
        </w:rPr>
        <w:t xml:space="preserve"> lui Shakespeare</w:t>
      </w:r>
      <w:r w:rsidR="0074088B" w:rsidRPr="000E2169">
        <w:rPr>
          <w:lang w:val="ro-RO"/>
        </w:rPr>
        <w:t xml:space="preserve"> </w:t>
      </w:r>
      <w:r w:rsidR="00460E6C" w:rsidRPr="000E2169">
        <w:rPr>
          <w:lang w:val="ro-RO"/>
        </w:rPr>
        <w:t>din</w:t>
      </w:r>
      <w:r w:rsidR="0074088B" w:rsidRPr="000E2169">
        <w:rPr>
          <w:lang w:val="ro-RO"/>
        </w:rPr>
        <w:t xml:space="preserve"> ultimele decenii, </w:t>
      </w:r>
      <w:r w:rsidR="00460E6C" w:rsidRPr="000E2169">
        <w:rPr>
          <w:lang w:val="ro-RO"/>
        </w:rPr>
        <w:t xml:space="preserve">va lua parte, </w:t>
      </w:r>
      <w:r>
        <w:rPr>
          <w:lang w:val="ro-RO"/>
        </w:rPr>
        <w:t xml:space="preserve">în </w:t>
      </w:r>
      <w:r w:rsidRPr="000E2169">
        <w:rPr>
          <w:lang w:val="ro-RO"/>
        </w:rPr>
        <w:t xml:space="preserve">8 decembrie, </w:t>
      </w:r>
      <w:r w:rsidR="00460E6C" w:rsidRPr="000E2169">
        <w:rPr>
          <w:lang w:val="ro-RO"/>
        </w:rPr>
        <w:t xml:space="preserve">alături de romanciera şi cineasta Xiaolu Guo (China) şi de poetul şi romancierul C.J. Driver (Africa de Sud), la o discuţie </w:t>
      </w:r>
      <w:r>
        <w:rPr>
          <w:lang w:val="ro-RO"/>
        </w:rPr>
        <w:t xml:space="preserve">de </w:t>
      </w:r>
      <w:r w:rsidR="00460E6C" w:rsidRPr="000E2169">
        <w:rPr>
          <w:lang w:val="ro-RO"/>
        </w:rPr>
        <w:t xml:space="preserve">tip panel în cadrul Festivalului “Worlds” organizat de Writers' Centre Norwich, unul dintre cele mai </w:t>
      </w:r>
      <w:r>
        <w:rPr>
          <w:lang w:val="ro-RO"/>
        </w:rPr>
        <w:t>prestigioase</w:t>
      </w:r>
      <w:r w:rsidR="00460E6C" w:rsidRPr="000E2169">
        <w:rPr>
          <w:lang w:val="ro-RO"/>
        </w:rPr>
        <w:t xml:space="preserve"> festival</w:t>
      </w:r>
      <w:r w:rsidR="004B21B9" w:rsidRPr="000E2169">
        <w:rPr>
          <w:lang w:val="ro-RO"/>
        </w:rPr>
        <w:t>uri literare din Marea Britanie</w:t>
      </w:r>
      <w:r w:rsidR="00460E6C" w:rsidRPr="000E2169">
        <w:rPr>
          <w:lang w:val="ro-RO"/>
        </w:rPr>
        <w:t xml:space="preserve">. </w:t>
      </w:r>
      <w:r w:rsidR="00A96970" w:rsidRPr="000E2169">
        <w:rPr>
          <w:lang w:val="ro-RO"/>
        </w:rPr>
        <w:t>Cu acest prilej</w:t>
      </w:r>
      <w:r w:rsidR="004B21B9" w:rsidRPr="000E2169">
        <w:rPr>
          <w:lang w:val="ro-RO"/>
        </w:rPr>
        <w:t>, apreciatul traducător român va prezenta o lucrare cu titlul “Shakespeare and the Censors” şi va discuta</w:t>
      </w:r>
      <w:r w:rsidR="004E4145">
        <w:rPr>
          <w:lang w:val="ro-RO"/>
        </w:rPr>
        <w:t xml:space="preserve"> cu interlocutorii săi </w:t>
      </w:r>
      <w:r w:rsidR="004B21B9" w:rsidRPr="000E2169">
        <w:rPr>
          <w:lang w:val="ro-RO"/>
        </w:rPr>
        <w:t xml:space="preserve">pe marginea modului în care opera celebrului dramaturg a </w:t>
      </w:r>
      <w:r w:rsidR="004E4145">
        <w:rPr>
          <w:lang w:val="ro-RO"/>
        </w:rPr>
        <w:t xml:space="preserve">circulat prin diferite </w:t>
      </w:r>
      <w:r w:rsidR="004B21B9" w:rsidRPr="000E2169">
        <w:rPr>
          <w:lang w:val="ro-RO"/>
        </w:rPr>
        <w:t xml:space="preserve">culturi, a fost </w:t>
      </w:r>
      <w:r w:rsidR="004E4145">
        <w:rPr>
          <w:lang w:val="ro-RO"/>
        </w:rPr>
        <w:t>apropriată prin traducere</w:t>
      </w:r>
      <w:r w:rsidR="004B21B9" w:rsidRPr="000E2169">
        <w:rPr>
          <w:lang w:val="ro-RO"/>
        </w:rPr>
        <w:t>, a declanșat schimbări</w:t>
      </w:r>
      <w:r w:rsidR="004E4145">
        <w:rPr>
          <w:lang w:val="ro-RO"/>
        </w:rPr>
        <w:t xml:space="preserve"> estetice și intelectuale</w:t>
      </w:r>
      <w:r w:rsidR="006462E6">
        <w:rPr>
          <w:lang w:val="ro-RO"/>
        </w:rPr>
        <w:t>, fiind</w:t>
      </w:r>
      <w:r w:rsidR="004E4145">
        <w:rPr>
          <w:lang w:val="ro-RO"/>
        </w:rPr>
        <w:t xml:space="preserve"> </w:t>
      </w:r>
      <w:r w:rsidR="004B21B9" w:rsidRPr="000E2169">
        <w:rPr>
          <w:lang w:val="ro-RO"/>
        </w:rPr>
        <w:t>reinventată la rândul său.</w:t>
      </w:r>
    </w:p>
    <w:p w:rsidR="00713E95" w:rsidRPr="000E2169" w:rsidRDefault="00713E95" w:rsidP="0074088B">
      <w:pPr>
        <w:ind w:firstLine="720"/>
        <w:jc w:val="both"/>
        <w:rPr>
          <w:lang w:val="ro-RO"/>
        </w:rPr>
      </w:pPr>
    </w:p>
    <w:p w:rsidR="009D5BB7" w:rsidRPr="000E2169" w:rsidRDefault="005E4CD6" w:rsidP="00A96970">
      <w:pPr>
        <w:ind w:firstLine="720"/>
        <w:jc w:val="both"/>
        <w:rPr>
          <w:lang w:val="ro-RO"/>
        </w:rPr>
      </w:pPr>
      <w:r w:rsidRPr="000E2169">
        <w:rPr>
          <w:lang w:val="ro-RO"/>
        </w:rPr>
        <w:t>Ȋn</w:t>
      </w:r>
      <w:r w:rsidR="004E4145">
        <w:rPr>
          <w:lang w:val="ro-RO"/>
        </w:rPr>
        <w:t>tre</w:t>
      </w:r>
      <w:r w:rsidRPr="000E2169">
        <w:rPr>
          <w:lang w:val="ro-RO"/>
        </w:rPr>
        <w:t xml:space="preserve"> </w:t>
      </w:r>
      <w:r w:rsidR="004E4145">
        <w:rPr>
          <w:lang w:val="ro-RO"/>
        </w:rPr>
        <w:t xml:space="preserve">10 și </w:t>
      </w:r>
      <w:r w:rsidR="004E4145" w:rsidRPr="000E2169">
        <w:rPr>
          <w:lang w:val="ro-RO"/>
        </w:rPr>
        <w:t>11 decembrie</w:t>
      </w:r>
      <w:r w:rsidR="004E4145">
        <w:rPr>
          <w:lang w:val="ro-RO"/>
        </w:rPr>
        <w:t xml:space="preserve">, </w:t>
      </w:r>
      <w:r w:rsidR="004B21B9" w:rsidRPr="000E2169">
        <w:rPr>
          <w:lang w:val="ro-RO"/>
        </w:rPr>
        <w:t xml:space="preserve">George Volceanov </w:t>
      </w:r>
      <w:r w:rsidR="006462E6">
        <w:rPr>
          <w:lang w:val="ro-RO"/>
        </w:rPr>
        <w:t>va fi</w:t>
      </w:r>
      <w:r w:rsidR="004B21B9" w:rsidRPr="000E2169">
        <w:rPr>
          <w:lang w:val="ro-RO"/>
        </w:rPr>
        <w:t xml:space="preserve"> invitatul special al conferinţei “Shakespeare in Translation”, </w:t>
      </w:r>
      <w:r w:rsidRPr="000E2169">
        <w:rPr>
          <w:lang w:val="ro-RO"/>
        </w:rPr>
        <w:t>organizat</w:t>
      </w:r>
      <w:r w:rsidR="004E4145">
        <w:rPr>
          <w:lang w:val="ro-RO"/>
        </w:rPr>
        <w:t>ă</w:t>
      </w:r>
      <w:r w:rsidRPr="000E2169">
        <w:rPr>
          <w:lang w:val="ro-RO"/>
        </w:rPr>
        <w:t xml:space="preserve"> de </w:t>
      </w:r>
      <w:r w:rsidR="004B21B9" w:rsidRPr="000E2169">
        <w:rPr>
          <w:lang w:val="ro-RO"/>
        </w:rPr>
        <w:t xml:space="preserve">British Centre for Literary Translation din cadrul University of East Anglia. </w:t>
      </w:r>
      <w:r w:rsidR="004E4145">
        <w:rPr>
          <w:lang w:val="ro-RO"/>
        </w:rPr>
        <w:t>Conferința</w:t>
      </w:r>
      <w:r w:rsidR="009D5BB7" w:rsidRPr="000E2169">
        <w:rPr>
          <w:lang w:val="ro-RO"/>
        </w:rPr>
        <w:t xml:space="preserve"> este evenimentul f</w:t>
      </w:r>
      <w:r w:rsidR="004E4145">
        <w:rPr>
          <w:lang w:val="ro-RO"/>
        </w:rPr>
        <w:t>inal dintr-o serie care a avut</w:t>
      </w:r>
      <w:r w:rsidR="009D5BB7" w:rsidRPr="000E2169">
        <w:rPr>
          <w:lang w:val="ro-RO"/>
        </w:rPr>
        <w:t xml:space="preserve"> ca temă </w:t>
      </w:r>
      <w:r w:rsidR="00A96970" w:rsidRPr="000E2169">
        <w:rPr>
          <w:lang w:val="ro-RO"/>
        </w:rPr>
        <w:t>tra</w:t>
      </w:r>
      <w:r w:rsidR="004E4145">
        <w:rPr>
          <w:lang w:val="ro-RO"/>
        </w:rPr>
        <w:t xml:space="preserve">nspunerile lingvistice ale </w:t>
      </w:r>
      <w:r w:rsidR="00A96970" w:rsidRPr="000E2169">
        <w:rPr>
          <w:lang w:val="ro-RO"/>
        </w:rPr>
        <w:t xml:space="preserve">operei </w:t>
      </w:r>
      <w:r w:rsidR="000734EA">
        <w:rPr>
          <w:lang w:val="ro-RO"/>
        </w:rPr>
        <w:t>shakespeariene</w:t>
      </w:r>
      <w:r w:rsidR="009D5BB7" w:rsidRPr="000E2169">
        <w:rPr>
          <w:lang w:val="ro-RO"/>
        </w:rPr>
        <w:t xml:space="preserve">, </w:t>
      </w:r>
      <w:r w:rsidR="004E4145">
        <w:rPr>
          <w:lang w:val="ro-RO"/>
        </w:rPr>
        <w:t xml:space="preserve">realizată cu sprijinul </w:t>
      </w:r>
      <w:r w:rsidR="009D5BB7" w:rsidRPr="000E2169">
        <w:rPr>
          <w:lang w:val="ro-RO"/>
        </w:rPr>
        <w:t xml:space="preserve">Writers' Centre Norwich, British Council </w:t>
      </w:r>
      <w:r w:rsidR="00A96970" w:rsidRPr="000E2169">
        <w:rPr>
          <w:lang w:val="ro-RO"/>
        </w:rPr>
        <w:t xml:space="preserve">și Shakespeare's Globe. </w:t>
      </w:r>
    </w:p>
    <w:p w:rsidR="009D5BB7" w:rsidRPr="000E2169" w:rsidRDefault="009D5BB7" w:rsidP="004B21B9">
      <w:pPr>
        <w:jc w:val="both"/>
        <w:rPr>
          <w:lang w:val="ro-RO"/>
        </w:rPr>
      </w:pPr>
    </w:p>
    <w:p w:rsidR="00E91D9A" w:rsidRPr="000E2169" w:rsidRDefault="00E91D9A" w:rsidP="005E4CD6">
      <w:pPr>
        <w:ind w:firstLine="720"/>
        <w:jc w:val="both"/>
        <w:rPr>
          <w:lang w:val="ro-RO"/>
        </w:rPr>
      </w:pPr>
      <w:r w:rsidRPr="000E2169">
        <w:rPr>
          <w:b/>
          <w:lang w:val="ro-RO"/>
        </w:rPr>
        <w:t>George Volceanov</w:t>
      </w:r>
      <w:r w:rsidR="009D5BB7" w:rsidRPr="000E2169">
        <w:rPr>
          <w:lang w:val="ro-RO"/>
        </w:rPr>
        <w:t xml:space="preserve"> s-a născut în 1956, la Bucureş</w:t>
      </w:r>
      <w:r w:rsidRPr="000E2169">
        <w:rPr>
          <w:lang w:val="ro-RO"/>
        </w:rPr>
        <w:t xml:space="preserve">ti. Este un </w:t>
      </w:r>
      <w:r w:rsidR="00ED6731" w:rsidRPr="000E2169">
        <w:rPr>
          <w:lang w:val="ro-RO"/>
        </w:rPr>
        <w:t>apreciat</w:t>
      </w:r>
      <w:r w:rsidRPr="000E2169">
        <w:rPr>
          <w:lang w:val="ro-RO"/>
        </w:rPr>
        <w:t xml:space="preserve"> traducător, lexicolog și editor. A tradus mai mult de șaizeci de cărți din engleză și maghiară, printre care </w:t>
      </w:r>
      <w:r w:rsidR="009D5BB7" w:rsidRPr="000E2169">
        <w:rPr>
          <w:lang w:val="ro-RO"/>
        </w:rPr>
        <w:t xml:space="preserve">opere </w:t>
      </w:r>
      <w:r w:rsidRPr="000E2169">
        <w:rPr>
          <w:lang w:val="ro-RO"/>
        </w:rPr>
        <w:t>ale unor autori precum John Updike, Gore Vidal, Arnold Wesker, David Lodge, Anthony Burgess, Philip Roth, Lawrence Durrell, F. Scott Fitzgerald, Péter Esterházy, Thomas Heywood, John Webster și</w:t>
      </w:r>
      <w:r w:rsidR="000734EA">
        <w:rPr>
          <w:lang w:val="ro-RO"/>
        </w:rPr>
        <w:t>, desigur,</w:t>
      </w:r>
      <w:r w:rsidRPr="000E2169">
        <w:rPr>
          <w:lang w:val="ro-RO"/>
        </w:rPr>
        <w:t xml:space="preserve"> William Shakespeare. A primit mai multe premii pent</w:t>
      </w:r>
      <w:r w:rsidR="009D5BB7" w:rsidRPr="000E2169">
        <w:rPr>
          <w:lang w:val="ro-RO"/>
        </w:rPr>
        <w:t>ru traducere, din partea Asociaţ</w:t>
      </w:r>
      <w:r w:rsidRPr="000E2169">
        <w:rPr>
          <w:lang w:val="ro-RO"/>
        </w:rPr>
        <w:t>iei Scriitorilor din București (1998), British Council (2001), Fun</w:t>
      </w:r>
      <w:r w:rsidR="009D5BB7" w:rsidRPr="000E2169">
        <w:rPr>
          <w:lang w:val="ro-RO"/>
        </w:rPr>
        <w:t>daţia</w:t>
      </w:r>
      <w:r w:rsidRPr="000E2169">
        <w:rPr>
          <w:lang w:val="ro-RO"/>
        </w:rPr>
        <w:t xml:space="preserve"> „Andr</w:t>
      </w:r>
      <w:r w:rsidR="009D5BB7" w:rsidRPr="000E2169">
        <w:rPr>
          <w:lang w:val="ro-RO"/>
        </w:rPr>
        <w:t xml:space="preserve">ei Bantaș“ (2003, 2008, 2011) şi a </w:t>
      </w:r>
      <w:r w:rsidRPr="000E2169">
        <w:rPr>
          <w:lang w:val="ro-RO"/>
        </w:rPr>
        <w:t xml:space="preserve"> Muzeului Literaturii Române (2008). În ultimii ani</w:t>
      </w:r>
      <w:r w:rsidR="000734EA">
        <w:rPr>
          <w:lang w:val="ro-RO"/>
        </w:rPr>
        <w:t>,</w:t>
      </w:r>
      <w:r w:rsidRPr="000E2169">
        <w:rPr>
          <w:lang w:val="ro-RO"/>
        </w:rPr>
        <w:t xml:space="preserve"> a scris zeci d</w:t>
      </w:r>
      <w:r w:rsidR="009D5BB7" w:rsidRPr="000E2169">
        <w:rPr>
          <w:lang w:val="ro-RO"/>
        </w:rPr>
        <w:t>e articole și eseuri despre viaţa ş</w:t>
      </w:r>
      <w:r w:rsidRPr="000E2169">
        <w:rPr>
          <w:lang w:val="ro-RO"/>
        </w:rPr>
        <w:t xml:space="preserve">i opera </w:t>
      </w:r>
      <w:r w:rsidR="000734EA">
        <w:rPr>
          <w:lang w:val="ro-RO"/>
        </w:rPr>
        <w:t>Marelui Bard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contribuind la o mai bună cunoaş</w:t>
      </w:r>
      <w:r w:rsidRPr="000E2169">
        <w:rPr>
          <w:lang w:val="ro-RO"/>
        </w:rPr>
        <w:t>tere a acestuia în Ro</w:t>
      </w:r>
      <w:r w:rsidR="009D5BB7" w:rsidRPr="000E2169">
        <w:rPr>
          <w:lang w:val="ro-RO"/>
        </w:rPr>
        <w:t>mânia. Este editorul colecției “</w:t>
      </w:r>
      <w:r w:rsidRPr="000E2169">
        <w:rPr>
          <w:lang w:val="ro-RO"/>
        </w:rPr>
        <w:t>N</w:t>
      </w:r>
      <w:r w:rsidR="009D5BB7" w:rsidRPr="000E2169">
        <w:rPr>
          <w:lang w:val="ro-RO"/>
        </w:rPr>
        <w:t>ew Romanian Shakespeare”</w:t>
      </w:r>
      <w:r w:rsidRPr="000E2169">
        <w:rPr>
          <w:lang w:val="ro-RO"/>
        </w:rPr>
        <w:t xml:space="preserve">, alcătuită doar din noi traduceri, din care a (co)tradus până acum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The Tempest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Hamlet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Twelfth Night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The Merry Wives of Windsor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The Two Noble Kinsmen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Edward III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King John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Timon of Athens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Measure for Measure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The Comedy of Errors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Richard II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 xml:space="preserve">,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Henry IV (Part One)</w:t>
      </w:r>
      <w:r w:rsidR="009D5BB7" w:rsidRPr="000E2169">
        <w:rPr>
          <w:lang w:val="ro-RO"/>
        </w:rPr>
        <w:t>” ş</w:t>
      </w:r>
      <w:r w:rsidRPr="000E2169">
        <w:rPr>
          <w:lang w:val="ro-RO"/>
        </w:rPr>
        <w:t xml:space="preserve">i </w:t>
      </w:r>
      <w:r w:rsidR="009D5BB7" w:rsidRPr="000E2169">
        <w:rPr>
          <w:lang w:val="ro-RO"/>
        </w:rPr>
        <w:t>“</w:t>
      </w:r>
      <w:r w:rsidRPr="000E2169">
        <w:rPr>
          <w:lang w:val="ro-RO"/>
        </w:rPr>
        <w:t>Coriolanus</w:t>
      </w:r>
      <w:r w:rsidR="009D5BB7" w:rsidRPr="000E2169">
        <w:rPr>
          <w:lang w:val="ro-RO"/>
        </w:rPr>
        <w:t>”</w:t>
      </w:r>
      <w:r w:rsidRPr="000E2169">
        <w:rPr>
          <w:lang w:val="ro-RO"/>
        </w:rPr>
        <w:t>. Ca traducător de literatură maghiară, a beneficiat de mai multe burse de traducere și a coordonat primele două seminarii de traducere din maghiară în româ</w:t>
      </w:r>
      <w:r w:rsidR="009D5BB7" w:rsidRPr="000E2169">
        <w:rPr>
          <w:lang w:val="ro-RO"/>
        </w:rPr>
        <w:t>nă, ținute în Ungaria, în 2012 ş</w:t>
      </w:r>
      <w:r w:rsidRPr="000E2169">
        <w:rPr>
          <w:lang w:val="ro-RO"/>
        </w:rPr>
        <w:t>i 2014. De asemen</w:t>
      </w:r>
      <w:r w:rsidR="009D5BB7" w:rsidRPr="000E2169">
        <w:rPr>
          <w:lang w:val="ro-RO"/>
        </w:rPr>
        <w:t>ea, e autorul câtorva dicţ</w:t>
      </w:r>
      <w:r w:rsidRPr="000E2169">
        <w:rPr>
          <w:lang w:val="ro-RO"/>
        </w:rPr>
        <w:t xml:space="preserve">ionare de </w:t>
      </w:r>
      <w:r w:rsidR="009D5BB7" w:rsidRPr="000E2169">
        <w:rPr>
          <w:lang w:val="ro-RO"/>
        </w:rPr>
        <w:t>argou</w:t>
      </w:r>
      <w:r w:rsidRPr="000E2169">
        <w:rPr>
          <w:lang w:val="ro-RO"/>
        </w:rPr>
        <w:t>, urmărind în egală</w:t>
      </w:r>
      <w:r w:rsidR="009D5BB7" w:rsidRPr="000E2169">
        <w:rPr>
          <w:lang w:val="ro-RO"/>
        </w:rPr>
        <w:t xml:space="preserve"> măsură argoul românesc, englez ş</w:t>
      </w:r>
      <w:r w:rsidRPr="000E2169">
        <w:rPr>
          <w:lang w:val="ro-RO"/>
        </w:rPr>
        <w:t>i maghiar.</w:t>
      </w:r>
    </w:p>
    <w:p w:rsidR="000734EA" w:rsidRDefault="000734EA" w:rsidP="000734EA">
      <w:pPr>
        <w:jc w:val="both"/>
        <w:rPr>
          <w:lang w:val="ro-RO"/>
        </w:rPr>
      </w:pPr>
    </w:p>
    <w:p w:rsidR="004113C7" w:rsidRPr="000E2169" w:rsidRDefault="005E4CD6" w:rsidP="007F57A2">
      <w:pPr>
        <w:jc w:val="both"/>
        <w:rPr>
          <w:lang w:val="ro-RO"/>
        </w:rPr>
      </w:pPr>
      <w:r w:rsidRPr="000E2169">
        <w:rPr>
          <w:lang w:val="ro-RO"/>
        </w:rPr>
        <w:t xml:space="preserve">Mai multe detalii despre cele două evenimente și restul programului ICR Londra, la </w:t>
      </w:r>
      <w:hyperlink r:id="rId7" w:history="1">
        <w:r w:rsidRPr="000E2169">
          <w:rPr>
            <w:rStyle w:val="Hyperlink"/>
            <w:lang w:val="ro-RO"/>
          </w:rPr>
          <w:t>www.icr-london.co.uk</w:t>
        </w:r>
      </w:hyperlink>
      <w:r w:rsidRPr="000E2169">
        <w:rPr>
          <w:lang w:val="ro-RO"/>
        </w:rPr>
        <w:t xml:space="preserve"> și </w:t>
      </w:r>
      <w:hyperlink r:id="rId8" w:history="1">
        <w:r w:rsidRPr="000E2169">
          <w:rPr>
            <w:rStyle w:val="Hyperlink"/>
            <w:lang w:val="ro-RO"/>
          </w:rPr>
          <w:t>www.facebook.com/ICRLondon/</w:t>
        </w:r>
      </w:hyperlink>
    </w:p>
    <w:sectPr w:rsidR="004113C7" w:rsidRPr="000E2169" w:rsidSect="00617000">
      <w:headerReference w:type="default" r:id="rId9"/>
      <w:footerReference w:type="default" r:id="rId10"/>
      <w:pgSz w:w="11900" w:h="16840"/>
      <w:pgMar w:top="1230" w:right="1134" w:bottom="567" w:left="1134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AA" w:rsidRDefault="007877AA" w:rsidP="00617000">
      <w:r>
        <w:separator/>
      </w:r>
    </w:p>
  </w:endnote>
  <w:endnote w:type="continuationSeparator" w:id="0">
    <w:p w:rsidR="007877AA" w:rsidRDefault="007877AA" w:rsidP="0061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00" w:rsidRDefault="00617000">
    <w:pPr>
      <w:pStyle w:val="Footer"/>
      <w:jc w:val="right"/>
    </w:pPr>
  </w:p>
  <w:p w:rsidR="00617000" w:rsidRDefault="00617000">
    <w:pPr>
      <w:pStyle w:val="Footer"/>
      <w:tabs>
        <w:tab w:val="clear" w:pos="4320"/>
        <w:tab w:val="clear" w:pos="8640"/>
        <w:tab w:val="center" w:pos="2182"/>
        <w:tab w:val="right" w:pos="2412"/>
      </w:tabs>
      <w:ind w:right="360"/>
      <w:jc w:val="center"/>
      <w:rPr>
        <w:rFonts w:ascii="Arial Bold"/>
        <w:color w:val="003366"/>
        <w:sz w:val="20"/>
        <w:szCs w:val="20"/>
        <w:u w:color="003366"/>
      </w:rPr>
    </w:pPr>
  </w:p>
  <w:p w:rsidR="00617000" w:rsidRDefault="00617000">
    <w:pPr>
      <w:pStyle w:val="Footer"/>
      <w:tabs>
        <w:tab w:val="clear" w:pos="4320"/>
        <w:tab w:val="clear" w:pos="8640"/>
        <w:tab w:val="center" w:pos="2182"/>
        <w:tab w:val="right" w:pos="2412"/>
      </w:tabs>
      <w:ind w:right="360"/>
      <w:jc w:val="center"/>
      <w:rPr>
        <w:rFonts w:ascii="Arial Bold"/>
        <w:color w:val="003366"/>
        <w:sz w:val="20"/>
        <w:szCs w:val="20"/>
        <w:u w:color="003366"/>
      </w:rPr>
    </w:pPr>
  </w:p>
  <w:p w:rsidR="00617000" w:rsidRDefault="00BA6F3D">
    <w:pPr>
      <w:pStyle w:val="Footer"/>
      <w:tabs>
        <w:tab w:val="clear" w:pos="4320"/>
        <w:tab w:val="clear" w:pos="8640"/>
        <w:tab w:val="center" w:pos="2182"/>
        <w:tab w:val="right" w:pos="2412"/>
      </w:tabs>
      <w:ind w:right="360"/>
      <w:jc w:val="center"/>
      <w:rPr>
        <w:rFonts w:ascii="Arial Bold" w:eastAsia="Arial Bold" w:hAnsi="Arial Bold" w:cs="Arial Bold"/>
        <w:color w:val="003366"/>
        <w:sz w:val="20"/>
        <w:szCs w:val="20"/>
        <w:u w:color="003366"/>
      </w:rPr>
    </w:pPr>
    <w:r>
      <w:rPr>
        <w:rFonts w:ascii="Arial Bold"/>
        <w:color w:val="003366"/>
        <w:sz w:val="20"/>
        <w:szCs w:val="20"/>
        <w:u w:color="003366"/>
      </w:rPr>
      <w:t>Romanian Cultural Institute</w:t>
    </w:r>
  </w:p>
  <w:p w:rsidR="00617000" w:rsidRDefault="00BA6F3D">
    <w:pPr>
      <w:pStyle w:val="Footer"/>
      <w:tabs>
        <w:tab w:val="clear" w:pos="4320"/>
        <w:tab w:val="clear" w:pos="8640"/>
        <w:tab w:val="center" w:pos="2182"/>
        <w:tab w:val="right" w:pos="2412"/>
      </w:tabs>
      <w:ind w:right="360"/>
      <w:jc w:val="center"/>
      <w:rPr>
        <w:rFonts w:ascii="Arial" w:eastAsia="Arial" w:hAnsi="Arial" w:cs="Arial"/>
        <w:color w:val="003366"/>
        <w:sz w:val="20"/>
        <w:szCs w:val="20"/>
        <w:u w:color="003366"/>
      </w:rPr>
    </w:pPr>
    <w:r>
      <w:rPr>
        <w:rFonts w:ascii="Arial"/>
        <w:color w:val="003366"/>
        <w:sz w:val="20"/>
        <w:szCs w:val="20"/>
        <w:u w:color="003366"/>
      </w:rPr>
      <w:t>1 Belgrave Square, SW1X 8PH, London</w:t>
    </w:r>
  </w:p>
  <w:p w:rsidR="00617000" w:rsidRDefault="00BA6F3D">
    <w:pPr>
      <w:pStyle w:val="Footer"/>
      <w:jc w:val="center"/>
      <w:rPr>
        <w:rFonts w:ascii="Arial" w:eastAsia="Arial" w:hAnsi="Arial" w:cs="Arial"/>
        <w:color w:val="003366"/>
        <w:sz w:val="20"/>
        <w:szCs w:val="20"/>
        <w:u w:color="003366"/>
      </w:rPr>
    </w:pPr>
    <w:r>
      <w:rPr>
        <w:rFonts w:ascii="Arial"/>
        <w:color w:val="003366"/>
        <w:sz w:val="20"/>
        <w:szCs w:val="20"/>
        <w:u w:color="003366"/>
      </w:rPr>
      <w:t xml:space="preserve">T: +4420 7752 0134; F: +44 20 7235 0383; E: </w:t>
    </w:r>
    <w:hyperlink r:id="rId1" w:history="1">
      <w:r>
        <w:rPr>
          <w:rStyle w:val="Hyperlink0"/>
        </w:rPr>
        <w:t>office@icr-london.co.uk</w:t>
      </w:r>
    </w:hyperlink>
  </w:p>
  <w:p w:rsidR="00617000" w:rsidRDefault="00BA6F3D">
    <w:pPr>
      <w:pStyle w:val="Footer"/>
    </w:pPr>
    <w:r>
      <w:rPr>
        <w:rFonts w:ascii="Arial Bold" w:eastAsia="Arial Bold" w:hAnsi="Arial Bold" w:cs="Arial Bold"/>
        <w:color w:val="003366"/>
        <w:sz w:val="20"/>
        <w:szCs w:val="20"/>
        <w:u w:color="003366"/>
      </w:rPr>
      <w:tab/>
      <w:t xml:space="preserve">        www.icr-london.co.uk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AA" w:rsidRDefault="007877AA" w:rsidP="00617000">
      <w:r>
        <w:separator/>
      </w:r>
    </w:p>
  </w:footnote>
  <w:footnote w:type="continuationSeparator" w:id="0">
    <w:p w:rsidR="007877AA" w:rsidRDefault="007877AA" w:rsidP="0061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00" w:rsidRDefault="00C467A2">
    <w:pPr>
      <w:pStyle w:val="HeaderFoot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491490</wp:posOffset>
              </wp:positionH>
              <wp:positionV relativeFrom="page">
                <wp:posOffset>10312400</wp:posOffset>
              </wp:positionV>
              <wp:extent cx="6588760" cy="0"/>
              <wp:effectExtent l="5715" t="6350" r="6350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76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7E4F4" id="Line 1" o:spid="_x0000_s1026" style="position:absolute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38.7pt,812pt" to="557.5pt,8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" strokeweight=".8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00"/>
    <w:rsid w:val="000012DA"/>
    <w:rsid w:val="000734EA"/>
    <w:rsid w:val="000B63A2"/>
    <w:rsid w:val="000B6864"/>
    <w:rsid w:val="000E2169"/>
    <w:rsid w:val="001A5D00"/>
    <w:rsid w:val="003D0730"/>
    <w:rsid w:val="004113C7"/>
    <w:rsid w:val="004204BF"/>
    <w:rsid w:val="00460E6C"/>
    <w:rsid w:val="004B21B9"/>
    <w:rsid w:val="004E4145"/>
    <w:rsid w:val="005B0215"/>
    <w:rsid w:val="005E4CD6"/>
    <w:rsid w:val="00617000"/>
    <w:rsid w:val="006462E6"/>
    <w:rsid w:val="0068311D"/>
    <w:rsid w:val="006D58F8"/>
    <w:rsid w:val="00713E95"/>
    <w:rsid w:val="0074088B"/>
    <w:rsid w:val="007877AA"/>
    <w:rsid w:val="007F57A2"/>
    <w:rsid w:val="0080036C"/>
    <w:rsid w:val="00833CF1"/>
    <w:rsid w:val="00845884"/>
    <w:rsid w:val="009D5BB7"/>
    <w:rsid w:val="00A91624"/>
    <w:rsid w:val="00A96970"/>
    <w:rsid w:val="00B14915"/>
    <w:rsid w:val="00B15FA9"/>
    <w:rsid w:val="00B940D5"/>
    <w:rsid w:val="00BA6F3D"/>
    <w:rsid w:val="00C467A2"/>
    <w:rsid w:val="00DD7735"/>
    <w:rsid w:val="00DE0AA5"/>
    <w:rsid w:val="00E91D9A"/>
    <w:rsid w:val="00E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A38F2"/>
  <w15:docId w15:val="{04E97A61-4068-4759-B537-321E6167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000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7000"/>
    <w:rPr>
      <w:u w:val="single"/>
    </w:rPr>
  </w:style>
  <w:style w:type="paragraph" w:customStyle="1" w:styleId="HeaderFooter">
    <w:name w:val="Header &amp; Footer"/>
    <w:rsid w:val="0061700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rsid w:val="00617000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hps">
    <w:name w:val="hps"/>
    <w:rsid w:val="00617000"/>
  </w:style>
  <w:style w:type="character" w:customStyle="1" w:styleId="Hyperlink0">
    <w:name w:val="Hyperlink.0"/>
    <w:basedOn w:val="hps"/>
    <w:rsid w:val="00617000"/>
    <w:rPr>
      <w:rFonts w:ascii="Arial" w:eastAsia="Arial" w:hAnsi="Arial" w:cs="Arial"/>
      <w:color w:val="003366"/>
      <w:sz w:val="20"/>
      <w:szCs w:val="20"/>
      <w:u w:val="single" w:color="003366"/>
      <w:lang w:val="en-US"/>
    </w:rPr>
  </w:style>
  <w:style w:type="character" w:customStyle="1" w:styleId="Hyperlink1">
    <w:name w:val="Hyperlink.1"/>
    <w:basedOn w:val="hps"/>
    <w:rsid w:val="00617000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15"/>
    <w:rPr>
      <w:rFonts w:ascii="Segoe UI" w:eastAsia="Times New Roman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ICRLond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r-london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cr-london.co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cp:lastPrinted>2016-06-22T08:27:00Z</cp:lastPrinted>
  <dcterms:created xsi:type="dcterms:W3CDTF">2016-12-06T16:28:00Z</dcterms:created>
  <dcterms:modified xsi:type="dcterms:W3CDTF">2016-12-06T16:28:00Z</dcterms:modified>
</cp:coreProperties>
</file>