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57B" w:rsidRDefault="006B257B" w:rsidP="00FD6FEC">
      <w:pPr>
        <w:tabs>
          <w:tab w:val="left" w:pos="0"/>
        </w:tabs>
        <w:rPr>
          <w:i/>
          <w:sz w:val="22"/>
          <w:szCs w:val="22"/>
          <w:lang w:val="ro-RO"/>
        </w:rPr>
      </w:pPr>
    </w:p>
    <w:p w:rsidR="006B257B" w:rsidRDefault="006B257B" w:rsidP="00FD6FEC">
      <w:pPr>
        <w:tabs>
          <w:tab w:val="left" w:pos="0"/>
        </w:tabs>
        <w:rPr>
          <w:i/>
          <w:sz w:val="22"/>
          <w:szCs w:val="22"/>
          <w:lang w:val="ro-RO"/>
        </w:rPr>
      </w:pPr>
    </w:p>
    <w:p w:rsidR="006B257B" w:rsidRDefault="006B257B" w:rsidP="00FD6FEC">
      <w:pPr>
        <w:tabs>
          <w:tab w:val="left" w:pos="0"/>
        </w:tabs>
        <w:rPr>
          <w:i/>
          <w:sz w:val="22"/>
          <w:szCs w:val="22"/>
          <w:lang w:val="ro-RO"/>
        </w:rPr>
      </w:pPr>
    </w:p>
    <w:p w:rsidR="006B257B" w:rsidRDefault="006B257B" w:rsidP="00FD6FEC">
      <w:pPr>
        <w:tabs>
          <w:tab w:val="left" w:pos="0"/>
        </w:tabs>
        <w:rPr>
          <w:i/>
          <w:sz w:val="22"/>
          <w:szCs w:val="22"/>
          <w:lang w:val="ro-RO"/>
        </w:rPr>
      </w:pPr>
    </w:p>
    <w:p w:rsidR="00FD6FEC" w:rsidRPr="00B44DF8" w:rsidRDefault="00D0354B" w:rsidP="00FD6FEC">
      <w:pPr>
        <w:tabs>
          <w:tab w:val="left" w:pos="0"/>
        </w:tabs>
        <w:rPr>
          <w:color w:val="003366"/>
          <w:sz w:val="22"/>
          <w:szCs w:val="22"/>
          <w:lang w:val="ro-RO"/>
        </w:rPr>
      </w:pPr>
      <w:r>
        <w:rPr>
          <w:i/>
          <w:noProof/>
          <w:sz w:val="22"/>
          <w:szCs w:val="22"/>
          <w:lang w:val="en-GB" w:eastAsia="en-GB"/>
        </w:rPr>
        <w:drawing>
          <wp:anchor distT="0" distB="0" distL="114300" distR="114300" simplePos="0" relativeHeight="251658240" behindDoc="1" locked="0" layoutInCell="1" allowOverlap="1">
            <wp:simplePos x="0" y="0"/>
            <wp:positionH relativeFrom="column">
              <wp:posOffset>-5080</wp:posOffset>
            </wp:positionH>
            <wp:positionV relativeFrom="paragraph">
              <wp:posOffset>-539750</wp:posOffset>
            </wp:positionV>
            <wp:extent cx="1681480" cy="539750"/>
            <wp:effectExtent l="0" t="0" r="0" b="0"/>
            <wp:wrapTight wrapText="bothSides">
              <wp:wrapPolygon edited="0">
                <wp:start x="0" y="0"/>
                <wp:lineTo x="0" y="20584"/>
                <wp:lineTo x="21290" y="20584"/>
                <wp:lineTo x="21290" y="0"/>
                <wp:lineTo x="0" y="0"/>
              </wp:wrapPolygon>
            </wp:wrapTight>
            <wp:docPr id="3" name="Picture 2" descr="logo-I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CR-blu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1480" cy="539750"/>
                    </a:xfrm>
                    <a:prstGeom prst="rect">
                      <a:avLst/>
                    </a:prstGeom>
                    <a:noFill/>
                  </pic:spPr>
                </pic:pic>
              </a:graphicData>
            </a:graphic>
            <wp14:sizeRelH relativeFrom="page">
              <wp14:pctWidth>0</wp14:pctWidth>
            </wp14:sizeRelH>
            <wp14:sizeRelV relativeFrom="page">
              <wp14:pctHeight>0</wp14:pctHeight>
            </wp14:sizeRelV>
          </wp:anchor>
        </w:drawing>
      </w:r>
      <w:r w:rsidR="00FD6FEC" w:rsidRPr="00B44DF8">
        <w:rPr>
          <w:i/>
          <w:sz w:val="22"/>
          <w:szCs w:val="22"/>
          <w:lang w:val="ro-RO"/>
        </w:rPr>
        <w:t xml:space="preserve">                       </w:t>
      </w:r>
      <w:r w:rsidR="00FD6FEC" w:rsidRPr="00B44DF8">
        <w:rPr>
          <w:color w:val="003366"/>
          <w:sz w:val="22"/>
          <w:szCs w:val="22"/>
          <w:lang w:val="ro-RO"/>
        </w:rPr>
        <w:t xml:space="preserve"> </w:t>
      </w:r>
      <w:r>
        <w:rPr>
          <w:noProof/>
          <w:color w:val="003366"/>
          <w:sz w:val="22"/>
          <w:szCs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97155</wp:posOffset>
                </wp:positionV>
                <wp:extent cx="6477000" cy="0"/>
                <wp:effectExtent l="5715" t="11430" r="1333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9CFF9"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5pt" to="510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gW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"/>
            </w:pict>
          </mc:Fallback>
        </mc:AlternateContent>
      </w:r>
      <w:r w:rsidR="00FD6FEC" w:rsidRPr="00B44DF8">
        <w:rPr>
          <w:color w:val="003366"/>
          <w:sz w:val="22"/>
          <w:szCs w:val="22"/>
          <w:lang w:val="ro-RO"/>
        </w:rPr>
        <w:t xml:space="preserve">                            </w:t>
      </w:r>
    </w:p>
    <w:p w:rsidR="00FD6FEC" w:rsidRPr="00B44DF8" w:rsidRDefault="00FD6FEC" w:rsidP="00FD6FEC">
      <w:pPr>
        <w:rPr>
          <w:b/>
          <w:bCs/>
          <w:color w:val="FF6600"/>
          <w:lang w:val="ro-RO"/>
        </w:rPr>
      </w:pPr>
      <w:r w:rsidRPr="00B44DF8">
        <w:rPr>
          <w:b/>
          <w:bCs/>
          <w:color w:val="FF6600"/>
          <w:lang w:val="ro-RO"/>
        </w:rPr>
        <w:t>ICR Londra: Comunicat de presă</w:t>
      </w:r>
      <w:r w:rsidR="00BF17E1" w:rsidRPr="00B44DF8">
        <w:rPr>
          <w:b/>
          <w:bCs/>
          <w:color w:val="FF6600"/>
          <w:lang w:val="ro-RO"/>
        </w:rPr>
        <w:tab/>
      </w:r>
      <w:r w:rsidR="00BF17E1" w:rsidRPr="00B44DF8">
        <w:rPr>
          <w:b/>
          <w:bCs/>
          <w:color w:val="FF6600"/>
          <w:lang w:val="ro-RO"/>
        </w:rPr>
        <w:tab/>
      </w:r>
      <w:r w:rsidR="00BF17E1" w:rsidRPr="00B44DF8">
        <w:rPr>
          <w:b/>
          <w:bCs/>
          <w:color w:val="FF6600"/>
          <w:lang w:val="ro-RO"/>
        </w:rPr>
        <w:tab/>
      </w:r>
      <w:r w:rsidR="00BF17E1" w:rsidRPr="00B44DF8">
        <w:rPr>
          <w:b/>
          <w:bCs/>
          <w:color w:val="FF6600"/>
          <w:lang w:val="ro-RO"/>
        </w:rPr>
        <w:tab/>
      </w:r>
      <w:r w:rsidR="00BF17E1" w:rsidRPr="00B44DF8">
        <w:rPr>
          <w:b/>
          <w:bCs/>
          <w:color w:val="FF6600"/>
          <w:lang w:val="ro-RO"/>
        </w:rPr>
        <w:tab/>
      </w:r>
      <w:r w:rsidR="00BF17E1" w:rsidRPr="00B44DF8">
        <w:rPr>
          <w:b/>
          <w:bCs/>
          <w:color w:val="FF6600"/>
          <w:lang w:val="ro-RO"/>
        </w:rPr>
        <w:tab/>
      </w:r>
      <w:r w:rsidR="00A9490C">
        <w:rPr>
          <w:bCs/>
          <w:lang w:val="ro-RO"/>
        </w:rPr>
        <w:t>17 noiembrie</w:t>
      </w:r>
      <w:r w:rsidR="000A64C3" w:rsidRPr="00B44DF8">
        <w:rPr>
          <w:bCs/>
          <w:lang w:val="ro-RO"/>
        </w:rPr>
        <w:t xml:space="preserve"> </w:t>
      </w:r>
      <w:r w:rsidRPr="00B44DF8">
        <w:rPr>
          <w:bCs/>
          <w:lang w:val="ro-RO"/>
        </w:rPr>
        <w:t>201</w:t>
      </w:r>
      <w:r w:rsidR="00516DD7">
        <w:rPr>
          <w:bCs/>
          <w:lang w:val="ro-RO"/>
        </w:rPr>
        <w:t>6</w:t>
      </w:r>
    </w:p>
    <w:p w:rsidR="00FD6FEC" w:rsidRPr="00B44DF8" w:rsidRDefault="00FD6FEC" w:rsidP="00FD6FEC">
      <w:pPr>
        <w:ind w:left="4320"/>
        <w:rPr>
          <w:color w:val="003366"/>
          <w:lang w:val="ro-RO"/>
        </w:rPr>
      </w:pPr>
    </w:p>
    <w:p w:rsidR="007577BE" w:rsidRDefault="00FD6FEC" w:rsidP="000936A6">
      <w:pPr>
        <w:rPr>
          <w:lang w:val="ro-RO"/>
        </w:rPr>
      </w:pPr>
      <w:r w:rsidRPr="00B44DF8">
        <w:rPr>
          <w:color w:val="003366"/>
          <w:lang w:val="ro-RO"/>
        </w:rPr>
        <w:t xml:space="preserve">                      </w:t>
      </w:r>
      <w:r w:rsidRPr="00B44DF8">
        <w:rPr>
          <w:lang w:val="ro-RO"/>
        </w:rPr>
        <w:t xml:space="preserve">                     </w:t>
      </w:r>
    </w:p>
    <w:p w:rsidR="007577BE" w:rsidRDefault="007577BE" w:rsidP="000936A6">
      <w:pPr>
        <w:rPr>
          <w:lang w:val="ro-RO"/>
        </w:rPr>
      </w:pPr>
    </w:p>
    <w:p w:rsidR="00A9490C" w:rsidRDefault="00A9490C" w:rsidP="000936A6">
      <w:pPr>
        <w:rPr>
          <w:lang w:val="ro-RO"/>
        </w:rPr>
      </w:pPr>
    </w:p>
    <w:p w:rsidR="007577BE" w:rsidRDefault="007577BE" w:rsidP="000936A6">
      <w:pPr>
        <w:rPr>
          <w:lang w:val="ro-RO"/>
        </w:rPr>
      </w:pPr>
    </w:p>
    <w:p w:rsidR="007577BE" w:rsidRDefault="007577BE" w:rsidP="000936A6">
      <w:pPr>
        <w:rPr>
          <w:lang w:val="ro-RO"/>
        </w:rPr>
      </w:pPr>
    </w:p>
    <w:p w:rsidR="00D838E7" w:rsidRPr="00D838E7" w:rsidRDefault="00A9490C" w:rsidP="00D838E7">
      <w:pPr>
        <w:jc w:val="center"/>
        <w:rPr>
          <w:b/>
          <w:bCs/>
          <w:lang w:val="ro-RO"/>
        </w:rPr>
      </w:pPr>
      <w:r>
        <w:rPr>
          <w:b/>
          <w:lang w:val="ro-RO"/>
        </w:rPr>
        <w:t xml:space="preserve">La joacă cu Brâncuşi </w:t>
      </w:r>
      <w:r w:rsidR="009D450B">
        <w:rPr>
          <w:b/>
          <w:lang w:val="ro-RO"/>
        </w:rPr>
        <w:t>în capitala Marii Britanii</w:t>
      </w:r>
    </w:p>
    <w:p w:rsidR="00D838E7" w:rsidRPr="00D838E7" w:rsidRDefault="00D838E7" w:rsidP="00D838E7">
      <w:pPr>
        <w:spacing w:before="100" w:beforeAutospacing="1" w:after="100" w:afterAutospacing="1"/>
        <w:ind w:firstLine="720"/>
        <w:jc w:val="both"/>
        <w:rPr>
          <w:rFonts w:eastAsia="Times New Roman"/>
          <w:bCs/>
          <w:lang w:val="ro-RO"/>
        </w:rPr>
      </w:pPr>
      <w:r w:rsidRPr="00D838E7">
        <w:rPr>
          <w:rFonts w:eastAsia="Times New Roman"/>
          <w:bCs/>
          <w:lang w:val="ro-RO"/>
        </w:rPr>
        <w:t xml:space="preserve"> </w:t>
      </w:r>
    </w:p>
    <w:p w:rsidR="00D838E7" w:rsidRPr="00D838E7" w:rsidRDefault="00D838E7" w:rsidP="00D838E7">
      <w:pPr>
        <w:spacing w:before="100" w:beforeAutospacing="1" w:after="100" w:afterAutospacing="1"/>
        <w:ind w:firstLine="720"/>
        <w:jc w:val="both"/>
        <w:rPr>
          <w:rFonts w:eastAsia="Times New Roman"/>
          <w:bCs/>
          <w:lang w:val="ro-RO"/>
        </w:rPr>
      </w:pPr>
      <w:r w:rsidRPr="00D838E7">
        <w:rPr>
          <w:rFonts w:eastAsia="Times New Roman"/>
          <w:bCs/>
          <w:lang w:val="ro-RO"/>
        </w:rPr>
        <w:t>După cele două evenimente dedicate, în acest an, sculptorului Constantin Brâncuşi în capitala Marii Britanii, conferința „Brâncuși - o perspectivă britanică” din luna februarie și expoziţia „Portretul necunoscut al lui Brâncuși” din luna octombrie, Institutul Cultural Român din Londra continuă seria de manifestări din cadrul „Anului Brâncuși”, de această dată aducându-l pe marele artist în mijlocul celor mai tineri admiratori ai săi.</w:t>
      </w:r>
    </w:p>
    <w:p w:rsidR="00D838E7" w:rsidRPr="00D838E7" w:rsidRDefault="00D838E7" w:rsidP="00D838E7">
      <w:pPr>
        <w:spacing w:before="100" w:beforeAutospacing="1" w:after="100" w:afterAutospacing="1"/>
        <w:ind w:firstLine="720"/>
        <w:jc w:val="both"/>
        <w:rPr>
          <w:rFonts w:eastAsia="Times New Roman"/>
          <w:bCs/>
          <w:lang w:val="ro-RO"/>
        </w:rPr>
      </w:pPr>
      <w:r w:rsidRPr="00D838E7">
        <w:rPr>
          <w:rFonts w:eastAsia="Times New Roman"/>
          <w:bCs/>
          <w:lang w:val="ro-RO"/>
        </w:rPr>
        <w:t>Evenimentul, organizat în parteneriat cu AlexZ Educational, o şcoală de weekend cu predare în limba română destinată celor mai mici membri ai comunității românești de la Londra, constă într-un atelier oferit de către duo-ul artistic Monotremu, un cuplu creativ ce a luat ca model ansamblul monumental de la Târgu Jiu pentru un set modulabil de jucării din lemn, copiilor cu vârste între 4 și 14 ani. Aceștia sunt invitaţi să descopere creația lui Brâncuşi prin interacțiune directă și recrearea din fragmente a celor mai reprezentative lucrări ale sale.</w:t>
      </w:r>
    </w:p>
    <w:p w:rsidR="00D838E7" w:rsidRPr="00D838E7" w:rsidRDefault="00D838E7" w:rsidP="00D838E7">
      <w:pPr>
        <w:spacing w:before="100" w:beforeAutospacing="1" w:after="100" w:afterAutospacing="1"/>
        <w:ind w:firstLine="720"/>
        <w:jc w:val="both"/>
        <w:rPr>
          <w:rFonts w:eastAsia="Times New Roman"/>
          <w:bCs/>
          <w:lang w:val="ro-RO"/>
        </w:rPr>
      </w:pPr>
      <w:r w:rsidRPr="00D838E7">
        <w:rPr>
          <w:rFonts w:eastAsia="Times New Roman"/>
          <w:bCs/>
          <w:lang w:val="ro-RO"/>
        </w:rPr>
        <w:t>Cei doi componenți ai cuplului artistic Monotremu au fost inspirați de propriul lor fiu atunci când au creat „Minitremu”, acest proiect jucăuș prin care intenționează să introducă arta în viața de zi cu zi a copiilor într-un mod inovativ și, în același timp, lipsit de pretenții. „Minitremu” transformă lucrările monumentale ale lui Constantin Brâncuşi în jucării, obiecte colorate, atractive, dar și pline de semnificații, cu care copiii pot interacționa și care le produc bucurie. „Micuța Masă a Tăcerii” și „Micuța Coloană Infinită” au fost realizate din materiale naturale și vopsite cu lacuri netoxice.</w:t>
      </w:r>
    </w:p>
    <w:p w:rsidR="00D838E7" w:rsidRDefault="00D838E7" w:rsidP="00D838E7">
      <w:pPr>
        <w:spacing w:before="100" w:beforeAutospacing="1" w:after="100" w:afterAutospacing="1"/>
        <w:ind w:firstLine="720"/>
        <w:jc w:val="both"/>
        <w:rPr>
          <w:rFonts w:eastAsia="Times New Roman"/>
          <w:bCs/>
          <w:lang w:val="ro-RO"/>
        </w:rPr>
      </w:pPr>
      <w:r w:rsidRPr="00D838E7">
        <w:rPr>
          <w:rFonts w:eastAsia="Times New Roman"/>
          <w:bCs/>
          <w:lang w:val="ro-RO"/>
        </w:rPr>
        <w:t>Mai multe detalii despre proiect și despre întregul program al ICR Londra puteți găsi pe www.icr-london.co.uk și https://www.facebook.com/ICRLondon/.</w:t>
      </w:r>
    </w:p>
    <w:p w:rsidR="00BE2978" w:rsidRDefault="00BE2978" w:rsidP="00BE2978">
      <w:pPr>
        <w:ind w:firstLine="720"/>
        <w:jc w:val="both"/>
        <w:rPr>
          <w:rFonts w:eastAsia="Times New Roman"/>
          <w:bCs/>
          <w:lang w:val="it-IT"/>
        </w:rPr>
      </w:pPr>
    </w:p>
    <w:p w:rsidR="00E43388" w:rsidRPr="00BE2978" w:rsidRDefault="00E43388" w:rsidP="00BE2978">
      <w:pPr>
        <w:ind w:firstLine="720"/>
        <w:jc w:val="both"/>
        <w:rPr>
          <w:rFonts w:eastAsia="Times New Roman"/>
          <w:bCs/>
          <w:lang w:val="it-IT"/>
        </w:rPr>
      </w:pPr>
      <w:bookmarkStart w:id="0" w:name="_GoBack"/>
      <w:bookmarkEnd w:id="0"/>
    </w:p>
    <w:sectPr w:rsidR="00E43388" w:rsidRPr="00BE2978" w:rsidSect="00C913DD">
      <w:footerReference w:type="even" r:id="rId7"/>
      <w:footerReference w:type="default" r:id="rId8"/>
      <w:pgSz w:w="11907" w:h="16840" w:code="9"/>
      <w:pgMar w:top="1230" w:right="1134" w:bottom="567" w:left="1134" w:header="357"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C9" w:rsidRDefault="00810FC9">
      <w:r>
        <w:separator/>
      </w:r>
    </w:p>
  </w:endnote>
  <w:endnote w:type="continuationSeparator" w:id="0">
    <w:p w:rsidR="00810FC9" w:rsidRDefault="0081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50" w:rsidRDefault="00CD6B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B50" w:rsidRDefault="00CD6B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50" w:rsidRDefault="00CD6B50">
    <w:pPr>
      <w:pStyle w:val="Footer"/>
      <w:framePr w:wrap="around" w:vAnchor="text" w:hAnchor="margin" w:xAlign="right" w:y="1"/>
      <w:rPr>
        <w:rStyle w:val="PageNumber"/>
      </w:rPr>
    </w:pPr>
  </w:p>
  <w:p w:rsidR="00CD6B50" w:rsidRDefault="00CD6B50">
    <w:pPr>
      <w:pStyle w:val="Footer"/>
      <w:ind w:right="360"/>
      <w:jc w:val="center"/>
      <w:rPr>
        <w:rFonts w:ascii="Arial" w:hAnsi="Arial" w:cs="Arial"/>
        <w:b/>
        <w:color w:val="003366"/>
        <w:sz w:val="20"/>
        <w:szCs w:val="20"/>
        <w:lang w:val="en-GB"/>
      </w:rPr>
    </w:pPr>
  </w:p>
  <w:p w:rsidR="00CD6B50" w:rsidRDefault="00D0354B">
    <w:pPr>
      <w:pStyle w:val="Footer"/>
      <w:ind w:right="360"/>
      <w:jc w:val="center"/>
      <w:rPr>
        <w:rFonts w:ascii="Arial" w:hAnsi="Arial" w:cs="Arial"/>
        <w:b/>
        <w:color w:val="003366"/>
        <w:sz w:val="20"/>
        <w:szCs w:val="20"/>
        <w:lang w:val="en-GB"/>
      </w:rPr>
    </w:pPr>
    <w:r>
      <w:rPr>
        <w:rFonts w:ascii="Arial" w:hAnsi="Arial" w:cs="Arial"/>
        <w:b/>
        <w:noProof/>
        <w:color w:val="003366"/>
        <w:sz w:val="20"/>
        <w:szCs w:val="20"/>
        <w:lang w:val="en-GB" w:eastAsia="en-GB"/>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74295</wp:posOffset>
              </wp:positionV>
              <wp:extent cx="6588125" cy="0"/>
              <wp:effectExtent l="5715" t="9525" r="698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DD901"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85pt" to="500.7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"/>
          </w:pict>
        </mc:Fallback>
      </mc:AlternateContent>
    </w:r>
  </w:p>
  <w:p w:rsidR="00CD6B50" w:rsidRPr="002A466B" w:rsidRDefault="00CD6B50">
    <w:pPr>
      <w:pStyle w:val="Footer"/>
      <w:ind w:right="360"/>
      <w:jc w:val="center"/>
      <w:rPr>
        <w:rFonts w:ascii="Arial" w:hAnsi="Arial" w:cs="Arial"/>
        <w:b/>
        <w:color w:val="003366"/>
        <w:sz w:val="20"/>
        <w:szCs w:val="20"/>
        <w:lang w:val="en-GB"/>
      </w:rPr>
    </w:pPr>
    <w:r w:rsidRPr="002A466B">
      <w:rPr>
        <w:rFonts w:ascii="Arial" w:hAnsi="Arial" w:cs="Arial"/>
        <w:b/>
        <w:color w:val="003366"/>
        <w:sz w:val="20"/>
        <w:szCs w:val="20"/>
        <w:lang w:val="en-GB"/>
      </w:rPr>
      <w:t>Romanian Cultural Institute</w:t>
    </w:r>
  </w:p>
  <w:p w:rsidR="00CD6B50" w:rsidRPr="002A466B" w:rsidRDefault="00CD6B50">
    <w:pPr>
      <w:pStyle w:val="Footer"/>
      <w:ind w:right="360"/>
      <w:jc w:val="center"/>
      <w:rPr>
        <w:rFonts w:ascii="Arial" w:hAnsi="Arial" w:cs="Arial"/>
        <w:color w:val="003366"/>
        <w:sz w:val="20"/>
        <w:szCs w:val="20"/>
        <w:lang w:val="en-GB"/>
      </w:rPr>
    </w:pPr>
    <w:smartTag w:uri="urn:schemas-microsoft-com:office:smarttags" w:element="City">
      <w:r w:rsidRPr="002A466B">
        <w:rPr>
          <w:rFonts w:ascii="Arial" w:hAnsi="Arial" w:cs="Arial"/>
          <w:color w:val="003366"/>
          <w:sz w:val="20"/>
          <w:szCs w:val="20"/>
          <w:lang w:val="en-GB"/>
        </w:rPr>
        <w:t>1</w:t>
      </w:r>
    </w:smartTag>
    <w:r w:rsidRPr="002A466B">
      <w:rPr>
        <w:rFonts w:ascii="Arial" w:hAnsi="Arial" w:cs="Arial"/>
        <w:color w:val="003366"/>
        <w:sz w:val="20"/>
        <w:szCs w:val="20"/>
        <w:lang w:val="en-GB"/>
      </w:rPr>
      <w:t xml:space="preserve"> Belgrave Square, </w:t>
    </w:r>
    <w:smartTag w:uri="urn:schemas-microsoft-com:office:smarttags" w:element="PostalCode">
      <w:r w:rsidRPr="002A466B">
        <w:rPr>
          <w:rFonts w:ascii="Arial" w:hAnsi="Arial" w:cs="Arial"/>
          <w:color w:val="003366"/>
          <w:sz w:val="20"/>
          <w:szCs w:val="20"/>
          <w:lang w:val="en-GB"/>
        </w:rPr>
        <w:t>SW1X 8PH</w:t>
      </w:r>
    </w:smartTag>
    <w:r w:rsidRPr="002A466B">
      <w:rPr>
        <w:rFonts w:ascii="Arial" w:hAnsi="Arial" w:cs="Arial"/>
        <w:color w:val="003366"/>
        <w:sz w:val="20"/>
        <w:szCs w:val="20"/>
        <w:lang w:val="en-GB"/>
      </w:rPr>
      <w:t xml:space="preserve">, </w:t>
    </w:r>
    <w:smartTag w:uri="urn:schemas-microsoft-com:office:smarttags" w:element="place">
      <w:smartTag w:uri="urn:schemas-microsoft-com:office:smarttags" w:element="City">
        <w:r w:rsidRPr="002A466B">
          <w:rPr>
            <w:rFonts w:ascii="Arial" w:hAnsi="Arial" w:cs="Arial"/>
            <w:color w:val="003366"/>
            <w:sz w:val="20"/>
            <w:szCs w:val="20"/>
            <w:lang w:val="en-GB"/>
          </w:rPr>
          <w:t>London</w:t>
        </w:r>
      </w:smartTag>
    </w:smartTag>
  </w:p>
  <w:p w:rsidR="00CD6B50" w:rsidRPr="000936A6" w:rsidRDefault="00CD6B50">
    <w:pPr>
      <w:pStyle w:val="Footer"/>
      <w:jc w:val="center"/>
      <w:rPr>
        <w:rFonts w:ascii="Arial" w:hAnsi="Arial" w:cs="Arial"/>
        <w:color w:val="003366"/>
        <w:sz w:val="20"/>
        <w:szCs w:val="20"/>
        <w:lang w:val="de-DE"/>
      </w:rPr>
    </w:pPr>
    <w:r w:rsidRPr="000936A6">
      <w:rPr>
        <w:rFonts w:ascii="Arial" w:hAnsi="Arial" w:cs="Arial"/>
        <w:color w:val="003366"/>
        <w:sz w:val="20"/>
        <w:szCs w:val="20"/>
        <w:lang w:val="de-DE"/>
      </w:rPr>
      <w:t xml:space="preserve">T: +4420 7752 0134; F: +44 20 7235 0383; E: </w:t>
    </w:r>
    <w:hyperlink r:id="rId1" w:history="1">
      <w:r w:rsidRPr="000936A6">
        <w:rPr>
          <w:rStyle w:val="Hyperlink"/>
          <w:rFonts w:ascii="Arial" w:hAnsi="Arial" w:cs="Arial"/>
          <w:color w:val="003366"/>
          <w:sz w:val="20"/>
          <w:szCs w:val="20"/>
          <w:lang w:val="de-DE"/>
        </w:rPr>
        <w:t>office@icr-london.co.uk</w:t>
      </w:r>
    </w:hyperlink>
  </w:p>
  <w:p w:rsidR="00CD6B50" w:rsidRPr="002A466B" w:rsidRDefault="00CD6B50" w:rsidP="00C913DD">
    <w:pPr>
      <w:pStyle w:val="Footer"/>
      <w:rPr>
        <w:rFonts w:ascii="Arial" w:hAnsi="Arial" w:cs="Arial"/>
        <w:b/>
        <w:color w:val="003366"/>
        <w:sz w:val="20"/>
        <w:szCs w:val="20"/>
        <w:lang w:val="en-GB"/>
      </w:rPr>
    </w:pPr>
    <w:r w:rsidRPr="000936A6">
      <w:rPr>
        <w:rFonts w:ascii="Arial" w:hAnsi="Arial" w:cs="Arial"/>
        <w:b/>
        <w:color w:val="003366"/>
        <w:sz w:val="20"/>
        <w:szCs w:val="20"/>
        <w:lang w:val="de-DE"/>
      </w:rPr>
      <w:tab/>
      <w:t xml:space="preserve">        </w:t>
    </w:r>
    <w:r w:rsidRPr="002A466B">
      <w:rPr>
        <w:rFonts w:ascii="Arial" w:hAnsi="Arial" w:cs="Arial"/>
        <w:b/>
        <w:color w:val="003366"/>
        <w:sz w:val="20"/>
        <w:szCs w:val="20"/>
        <w:lang w:val="en-GB"/>
      </w:rPr>
      <w:t>www.icr-london.co.uk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C9" w:rsidRDefault="00810FC9">
      <w:r>
        <w:separator/>
      </w:r>
    </w:p>
  </w:footnote>
  <w:footnote w:type="continuationSeparator" w:id="0">
    <w:p w:rsidR="00810FC9" w:rsidRDefault="00810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EC"/>
    <w:rsid w:val="000416C7"/>
    <w:rsid w:val="000851FB"/>
    <w:rsid w:val="000936A6"/>
    <w:rsid w:val="000A64C3"/>
    <w:rsid w:val="000D38CD"/>
    <w:rsid w:val="00100738"/>
    <w:rsid w:val="00121BAC"/>
    <w:rsid w:val="00123FF2"/>
    <w:rsid w:val="001549C1"/>
    <w:rsid w:val="001D2B35"/>
    <w:rsid w:val="002228BB"/>
    <w:rsid w:val="00224230"/>
    <w:rsid w:val="002D489A"/>
    <w:rsid w:val="00335AAE"/>
    <w:rsid w:val="003742F7"/>
    <w:rsid w:val="00375933"/>
    <w:rsid w:val="003B31BF"/>
    <w:rsid w:val="00404F70"/>
    <w:rsid w:val="00421F77"/>
    <w:rsid w:val="0042260D"/>
    <w:rsid w:val="00435917"/>
    <w:rsid w:val="00435E4C"/>
    <w:rsid w:val="0045357B"/>
    <w:rsid w:val="00466797"/>
    <w:rsid w:val="004B6E10"/>
    <w:rsid w:val="004D6DF4"/>
    <w:rsid w:val="004E0EA5"/>
    <w:rsid w:val="00516DD7"/>
    <w:rsid w:val="00586E11"/>
    <w:rsid w:val="005B3059"/>
    <w:rsid w:val="005E02BD"/>
    <w:rsid w:val="005E6BB8"/>
    <w:rsid w:val="00645E47"/>
    <w:rsid w:val="00671101"/>
    <w:rsid w:val="00694D03"/>
    <w:rsid w:val="006B257B"/>
    <w:rsid w:val="00742019"/>
    <w:rsid w:val="0075358F"/>
    <w:rsid w:val="007577BE"/>
    <w:rsid w:val="00761D09"/>
    <w:rsid w:val="007B3E8D"/>
    <w:rsid w:val="007C5AB0"/>
    <w:rsid w:val="00810FC9"/>
    <w:rsid w:val="008166B4"/>
    <w:rsid w:val="00821336"/>
    <w:rsid w:val="00885CB2"/>
    <w:rsid w:val="008A1C27"/>
    <w:rsid w:val="008A605A"/>
    <w:rsid w:val="008C75B7"/>
    <w:rsid w:val="009014B9"/>
    <w:rsid w:val="00930233"/>
    <w:rsid w:val="00955385"/>
    <w:rsid w:val="00973FBE"/>
    <w:rsid w:val="00997F5C"/>
    <w:rsid w:val="009A5BD7"/>
    <w:rsid w:val="009B1B2A"/>
    <w:rsid w:val="009C38F8"/>
    <w:rsid w:val="009D450B"/>
    <w:rsid w:val="00A334ED"/>
    <w:rsid w:val="00A61A0D"/>
    <w:rsid w:val="00A873CA"/>
    <w:rsid w:val="00A9490C"/>
    <w:rsid w:val="00AA2E92"/>
    <w:rsid w:val="00B44DF8"/>
    <w:rsid w:val="00B85FB3"/>
    <w:rsid w:val="00B94015"/>
    <w:rsid w:val="00B9710A"/>
    <w:rsid w:val="00BB3BA2"/>
    <w:rsid w:val="00BD2B62"/>
    <w:rsid w:val="00BD4E15"/>
    <w:rsid w:val="00BE2978"/>
    <w:rsid w:val="00BF17E1"/>
    <w:rsid w:val="00C03396"/>
    <w:rsid w:val="00C324CD"/>
    <w:rsid w:val="00C8075C"/>
    <w:rsid w:val="00C913DD"/>
    <w:rsid w:val="00C936CA"/>
    <w:rsid w:val="00CD6B50"/>
    <w:rsid w:val="00D0354B"/>
    <w:rsid w:val="00D163D4"/>
    <w:rsid w:val="00D4420B"/>
    <w:rsid w:val="00D838E7"/>
    <w:rsid w:val="00D96635"/>
    <w:rsid w:val="00DC22B9"/>
    <w:rsid w:val="00DF420F"/>
    <w:rsid w:val="00E147BB"/>
    <w:rsid w:val="00E41F6A"/>
    <w:rsid w:val="00E43388"/>
    <w:rsid w:val="00EB0478"/>
    <w:rsid w:val="00EF2A39"/>
    <w:rsid w:val="00F00160"/>
    <w:rsid w:val="00F23AC9"/>
    <w:rsid w:val="00F441D1"/>
    <w:rsid w:val="00F51680"/>
    <w:rsid w:val="00F60F67"/>
    <w:rsid w:val="00F61C8C"/>
    <w:rsid w:val="00F90C6A"/>
    <w:rsid w:val="00FD6FEC"/>
    <w:rsid w:val="00FF4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4097"/>
    <o:shapelayout v:ext="edit">
      <o:idmap v:ext="edit" data="1"/>
    </o:shapelayout>
  </w:shapeDefaults>
  <w:decimalSymbol w:val="."/>
  <w:listSeparator w:val=","/>
  <w14:docId w14:val="1905F256"/>
  <w15:chartTrackingRefBased/>
  <w15:docId w15:val="{474AE5F4-C2B1-41A9-8EDC-9A97BE91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FD6FEC"/>
    <w:rPr>
      <w:rFonts w:eastAsia="Batang"/>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6FEC"/>
    <w:pPr>
      <w:tabs>
        <w:tab w:val="center" w:pos="4320"/>
        <w:tab w:val="right" w:pos="8640"/>
      </w:tabs>
    </w:pPr>
  </w:style>
  <w:style w:type="character" w:styleId="PageNumber">
    <w:name w:val="page number"/>
    <w:basedOn w:val="DefaultParagraphFont"/>
    <w:rsid w:val="00FD6FEC"/>
  </w:style>
  <w:style w:type="character" w:styleId="Hyperlink">
    <w:name w:val="Hyperlink"/>
    <w:rsid w:val="00FD6FEC"/>
    <w:rPr>
      <w:color w:val="0000FF"/>
      <w:u w:val="single"/>
    </w:rPr>
  </w:style>
  <w:style w:type="character" w:customStyle="1" w:styleId="hpsatn">
    <w:name w:val="hps atn"/>
    <w:basedOn w:val="DefaultParagraphFont"/>
    <w:rsid w:val="00E41F6A"/>
  </w:style>
  <w:style w:type="character" w:customStyle="1" w:styleId="hps">
    <w:name w:val="hps"/>
    <w:basedOn w:val="DefaultParagraphFont"/>
    <w:rsid w:val="00E41F6A"/>
  </w:style>
  <w:style w:type="character" w:customStyle="1" w:styleId="atn">
    <w:name w:val="atn"/>
    <w:basedOn w:val="DefaultParagraphFont"/>
    <w:rsid w:val="00E41F6A"/>
  </w:style>
  <w:style w:type="paragraph" w:customStyle="1" w:styleId="Body">
    <w:name w:val="Body"/>
    <w:rsid w:val="00DF420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hAnsi="Calibri" w:cs="Calibri"/>
      <w:color w:val="000000"/>
      <w:sz w:val="22"/>
      <w:szCs w:val="22"/>
      <w:u w:color="000000"/>
      <w:lang w:val="it-IT"/>
    </w:rPr>
  </w:style>
  <w:style w:type="paragraph" w:styleId="NormalWeb">
    <w:name w:val="Normal (Web)"/>
    <w:basedOn w:val="Normal"/>
    <w:rsid w:val="00F60F67"/>
    <w:pPr>
      <w:spacing w:before="100" w:beforeAutospacing="1" w:after="100" w:afterAutospacing="1"/>
    </w:pPr>
    <w:rPr>
      <w:rFonts w:eastAsia="Times New Roman"/>
      <w:lang w:val="en-GB" w:eastAsia="en-GB"/>
    </w:rPr>
  </w:style>
  <w:style w:type="character" w:styleId="Strong">
    <w:name w:val="Strong"/>
    <w:qFormat/>
    <w:rsid w:val="00F60F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678224">
      <w:bodyDiv w:val="1"/>
      <w:marLeft w:val="0"/>
      <w:marRight w:val="0"/>
      <w:marTop w:val="0"/>
      <w:marBottom w:val="0"/>
      <w:divBdr>
        <w:top w:val="none" w:sz="0" w:space="0" w:color="auto"/>
        <w:left w:val="none" w:sz="0" w:space="0" w:color="auto"/>
        <w:bottom w:val="none" w:sz="0" w:space="0" w:color="auto"/>
        <w:right w:val="none" w:sz="0" w:space="0" w:color="auto"/>
      </w:divBdr>
      <w:divsChild>
        <w:div w:id="938488713">
          <w:marLeft w:val="0"/>
          <w:marRight w:val="0"/>
          <w:marTop w:val="0"/>
          <w:marBottom w:val="0"/>
          <w:divBdr>
            <w:top w:val="none" w:sz="0" w:space="0" w:color="auto"/>
            <w:left w:val="none" w:sz="0" w:space="0" w:color="auto"/>
            <w:bottom w:val="none" w:sz="0" w:space="0" w:color="auto"/>
            <w:right w:val="none" w:sz="0" w:space="0" w:color="auto"/>
          </w:divBdr>
          <w:divsChild>
            <w:div w:id="1459761814">
              <w:marLeft w:val="0"/>
              <w:marRight w:val="0"/>
              <w:marTop w:val="0"/>
              <w:marBottom w:val="0"/>
              <w:divBdr>
                <w:top w:val="none" w:sz="0" w:space="0" w:color="auto"/>
                <w:left w:val="none" w:sz="0" w:space="0" w:color="auto"/>
                <w:bottom w:val="none" w:sz="0" w:space="0" w:color="auto"/>
                <w:right w:val="none" w:sz="0" w:space="0" w:color="auto"/>
              </w:divBdr>
              <w:divsChild>
                <w:div w:id="201092710">
                  <w:marLeft w:val="0"/>
                  <w:marRight w:val="0"/>
                  <w:marTop w:val="0"/>
                  <w:marBottom w:val="0"/>
                  <w:divBdr>
                    <w:top w:val="none" w:sz="0" w:space="0" w:color="auto"/>
                    <w:left w:val="none" w:sz="0" w:space="0" w:color="auto"/>
                    <w:bottom w:val="none" w:sz="0" w:space="0" w:color="auto"/>
                    <w:right w:val="none" w:sz="0" w:space="0" w:color="auto"/>
                  </w:divBdr>
                  <w:divsChild>
                    <w:div w:id="276374544">
                      <w:marLeft w:val="0"/>
                      <w:marRight w:val="0"/>
                      <w:marTop w:val="0"/>
                      <w:marBottom w:val="0"/>
                      <w:divBdr>
                        <w:top w:val="none" w:sz="0" w:space="0" w:color="auto"/>
                        <w:left w:val="none" w:sz="0" w:space="0" w:color="auto"/>
                        <w:bottom w:val="none" w:sz="0" w:space="0" w:color="auto"/>
                        <w:right w:val="none" w:sz="0" w:space="0" w:color="auto"/>
                      </w:divBdr>
                    </w:div>
                    <w:div w:id="1628972772">
                      <w:marLeft w:val="0"/>
                      <w:marRight w:val="0"/>
                      <w:marTop w:val="0"/>
                      <w:marBottom w:val="0"/>
                      <w:divBdr>
                        <w:top w:val="none" w:sz="0" w:space="0" w:color="auto"/>
                        <w:left w:val="none" w:sz="0" w:space="0" w:color="auto"/>
                        <w:bottom w:val="none" w:sz="0" w:space="0" w:color="auto"/>
                        <w:right w:val="none" w:sz="0" w:space="0" w:color="auto"/>
                      </w:divBdr>
                    </w:div>
                    <w:div w:id="16439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7345">
      <w:bodyDiv w:val="1"/>
      <w:marLeft w:val="0"/>
      <w:marRight w:val="0"/>
      <w:marTop w:val="0"/>
      <w:marBottom w:val="0"/>
      <w:divBdr>
        <w:top w:val="none" w:sz="0" w:space="0" w:color="auto"/>
        <w:left w:val="none" w:sz="0" w:space="0" w:color="auto"/>
        <w:bottom w:val="none" w:sz="0" w:space="0" w:color="auto"/>
        <w:right w:val="none" w:sz="0" w:space="0" w:color="auto"/>
      </w:divBdr>
    </w:div>
    <w:div w:id="702706591">
      <w:bodyDiv w:val="1"/>
      <w:marLeft w:val="0"/>
      <w:marRight w:val="0"/>
      <w:marTop w:val="0"/>
      <w:marBottom w:val="0"/>
      <w:divBdr>
        <w:top w:val="none" w:sz="0" w:space="0" w:color="auto"/>
        <w:left w:val="none" w:sz="0" w:space="0" w:color="auto"/>
        <w:bottom w:val="none" w:sz="0" w:space="0" w:color="auto"/>
        <w:right w:val="none" w:sz="0" w:space="0" w:color="auto"/>
      </w:divBdr>
    </w:div>
    <w:div w:id="1499225714">
      <w:bodyDiv w:val="1"/>
      <w:marLeft w:val="0"/>
      <w:marRight w:val="0"/>
      <w:marTop w:val="0"/>
      <w:marBottom w:val="0"/>
      <w:divBdr>
        <w:top w:val="none" w:sz="0" w:space="0" w:color="auto"/>
        <w:left w:val="none" w:sz="0" w:space="0" w:color="auto"/>
        <w:bottom w:val="none" w:sz="0" w:space="0" w:color="auto"/>
        <w:right w:val="none" w:sz="0" w:space="0" w:color="auto"/>
      </w:divBdr>
    </w:div>
    <w:div w:id="1546134623">
      <w:bodyDiv w:val="1"/>
      <w:marLeft w:val="0"/>
      <w:marRight w:val="0"/>
      <w:marTop w:val="0"/>
      <w:marBottom w:val="0"/>
      <w:divBdr>
        <w:top w:val="none" w:sz="0" w:space="0" w:color="auto"/>
        <w:left w:val="none" w:sz="0" w:space="0" w:color="auto"/>
        <w:bottom w:val="none" w:sz="0" w:space="0" w:color="auto"/>
        <w:right w:val="none" w:sz="0" w:space="0" w:color="auto"/>
      </w:divBdr>
    </w:div>
    <w:div w:id="1605646737">
      <w:bodyDiv w:val="1"/>
      <w:marLeft w:val="0"/>
      <w:marRight w:val="0"/>
      <w:marTop w:val="0"/>
      <w:marBottom w:val="0"/>
      <w:divBdr>
        <w:top w:val="none" w:sz="0" w:space="0" w:color="auto"/>
        <w:left w:val="none" w:sz="0" w:space="0" w:color="auto"/>
        <w:bottom w:val="none" w:sz="0" w:space="0" w:color="auto"/>
        <w:right w:val="none" w:sz="0" w:space="0" w:color="auto"/>
      </w:divBdr>
    </w:div>
    <w:div w:id="1826821096">
      <w:bodyDiv w:val="1"/>
      <w:marLeft w:val="0"/>
      <w:marRight w:val="0"/>
      <w:marTop w:val="0"/>
      <w:marBottom w:val="0"/>
      <w:divBdr>
        <w:top w:val="none" w:sz="0" w:space="0" w:color="auto"/>
        <w:left w:val="none" w:sz="0" w:space="0" w:color="auto"/>
        <w:bottom w:val="none" w:sz="0" w:space="0" w:color="auto"/>
        <w:right w:val="none" w:sz="0" w:space="0" w:color="auto"/>
      </w:divBdr>
      <w:divsChild>
        <w:div w:id="1096098174">
          <w:marLeft w:val="0"/>
          <w:marRight w:val="0"/>
          <w:marTop w:val="0"/>
          <w:marBottom w:val="0"/>
          <w:divBdr>
            <w:top w:val="none" w:sz="0" w:space="0" w:color="auto"/>
            <w:left w:val="none" w:sz="0" w:space="0" w:color="auto"/>
            <w:bottom w:val="none" w:sz="0" w:space="0" w:color="auto"/>
            <w:right w:val="none" w:sz="0" w:space="0" w:color="auto"/>
          </w:divBdr>
        </w:div>
        <w:div w:id="1703938898">
          <w:marLeft w:val="0"/>
          <w:marRight w:val="0"/>
          <w:marTop w:val="0"/>
          <w:marBottom w:val="0"/>
          <w:divBdr>
            <w:top w:val="none" w:sz="0" w:space="0" w:color="auto"/>
            <w:left w:val="none" w:sz="0" w:space="0" w:color="auto"/>
            <w:bottom w:val="none" w:sz="0" w:space="0" w:color="auto"/>
            <w:right w:val="none" w:sz="0" w:space="0" w:color="auto"/>
          </w:divBdr>
        </w:div>
        <w:div w:id="1541674519">
          <w:marLeft w:val="0"/>
          <w:marRight w:val="0"/>
          <w:marTop w:val="0"/>
          <w:marBottom w:val="0"/>
          <w:divBdr>
            <w:top w:val="none" w:sz="0" w:space="0" w:color="auto"/>
            <w:left w:val="none" w:sz="0" w:space="0" w:color="auto"/>
            <w:bottom w:val="none" w:sz="0" w:space="0" w:color="auto"/>
            <w:right w:val="none" w:sz="0" w:space="0" w:color="auto"/>
          </w:divBdr>
        </w:div>
      </w:divsChild>
    </w:div>
    <w:div w:id="206649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icr-londo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lpstr>
    </vt:vector>
  </TitlesOfParts>
  <Company>ICR</Company>
  <LinksUpToDate>false</LinksUpToDate>
  <CharactersWithSpaces>1961</CharactersWithSpaces>
  <SharedDoc>false</SharedDoc>
  <HLinks>
    <vt:vector size="12" baseType="variant">
      <vt:variant>
        <vt:i4>4587613</vt:i4>
      </vt:variant>
      <vt:variant>
        <vt:i4>0</vt:i4>
      </vt:variant>
      <vt:variant>
        <vt:i4>0</vt:i4>
      </vt:variant>
      <vt:variant>
        <vt:i4>5</vt:i4>
      </vt:variant>
      <vt:variant>
        <vt:lpwstr>http://www.icr-london.co.uk/</vt:lpwstr>
      </vt:variant>
      <vt:variant>
        <vt:lpwstr/>
      </vt:variant>
      <vt:variant>
        <vt:i4>4522082</vt:i4>
      </vt:variant>
      <vt:variant>
        <vt:i4>2</vt:i4>
      </vt:variant>
      <vt:variant>
        <vt:i4>0</vt:i4>
      </vt:variant>
      <vt:variant>
        <vt:i4>5</vt:i4>
      </vt:variant>
      <vt:variant>
        <vt:lpwstr>mailto:office@icr-london.co.uk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ICR</dc:creator>
  <cp:keywords/>
  <cp:lastModifiedBy>GABRIELA</cp:lastModifiedBy>
  <cp:revision>2</cp:revision>
  <dcterms:created xsi:type="dcterms:W3CDTF">2016-11-17T10:03:00Z</dcterms:created>
  <dcterms:modified xsi:type="dcterms:W3CDTF">2016-11-17T10:03:00Z</dcterms:modified>
</cp:coreProperties>
</file>