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F6" w:rsidRPr="00D963B6" w:rsidRDefault="007C00E3">
      <w:pPr>
        <w:rPr>
          <w:rFonts w:ascii="Arial" w:eastAsia="Arial" w:hAnsi="Arial" w:cs="Arial"/>
          <w:color w:val="003366"/>
          <w:u w:color="003366"/>
          <w:lang w:val="ro-RO"/>
        </w:rPr>
      </w:pPr>
      <w:r>
        <w:rPr>
          <w:rFonts w:ascii="Arial" w:eastAsia="Arial" w:hAnsi="Arial" w:cs="Arial"/>
          <w:i/>
          <w:iCs/>
          <w:noProof/>
          <w:lang w:val="en-GB" w:eastAsia="en-GB"/>
        </w:rPr>
        <w:drawing>
          <wp:anchor distT="57150" distB="57150" distL="57150" distR="57150" simplePos="0" relativeHeight="251657216" behindDoc="0" locked="0" layoutInCell="1" allowOverlap="1">
            <wp:simplePos x="0" y="0"/>
            <wp:positionH relativeFrom="margin">
              <wp:align>left</wp:align>
            </wp:positionH>
            <wp:positionV relativeFrom="line">
              <wp:posOffset>0</wp:posOffset>
            </wp:positionV>
            <wp:extent cx="1681480" cy="539750"/>
            <wp:effectExtent l="0" t="0" r="0" b="0"/>
            <wp:wrapThrough wrapText="bothSides">
              <wp:wrapPolygon edited="0">
                <wp:start x="0" y="0"/>
                <wp:lineTo x="0" y="20584"/>
                <wp:lineTo x="21290" y="20584"/>
                <wp:lineTo x="21290" y="0"/>
                <wp:lineTo x="0" y="0"/>
              </wp:wrapPolygon>
            </wp:wrapThrough>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148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6E30" w:rsidRPr="00D963B6">
        <w:rPr>
          <w:rFonts w:ascii="Arial" w:hAnsi="Arial" w:cs="Arial"/>
          <w:i/>
          <w:iCs/>
          <w:lang w:val="ro-RO"/>
        </w:rPr>
        <w:t xml:space="preserve"> </w:t>
      </w:r>
      <w:r w:rsidR="00D16DA8" w:rsidRPr="00D963B6">
        <w:rPr>
          <w:rFonts w:ascii="Arial" w:hAnsi="Arial" w:cs="Arial"/>
          <w:i/>
          <w:iCs/>
          <w:lang w:val="ro-RO"/>
        </w:rPr>
        <w:t xml:space="preserve">                      </w:t>
      </w:r>
    </w:p>
    <w:p w:rsidR="004314F6" w:rsidRPr="00D963B6" w:rsidRDefault="004314F6">
      <w:pPr>
        <w:ind w:left="7920" w:firstLine="720"/>
        <w:rPr>
          <w:rFonts w:ascii="Arial" w:eastAsia="Arial" w:hAnsi="Arial" w:cs="Arial"/>
          <w:color w:val="003366"/>
          <w:u w:color="003366"/>
          <w:lang w:val="ro-RO"/>
        </w:rPr>
      </w:pPr>
    </w:p>
    <w:p w:rsidR="004314F6" w:rsidRPr="00D963B6" w:rsidRDefault="004314F6">
      <w:pPr>
        <w:ind w:left="4320"/>
        <w:rPr>
          <w:rFonts w:ascii="Arial" w:eastAsia="Arial" w:hAnsi="Arial" w:cs="Arial"/>
          <w:color w:val="003366"/>
          <w:u w:color="003366"/>
          <w:lang w:val="ro-RO"/>
        </w:rPr>
      </w:pPr>
    </w:p>
    <w:p w:rsidR="004763B7" w:rsidRPr="00F17724" w:rsidRDefault="00D16DA8" w:rsidP="004763B7">
      <w:pPr>
        <w:pStyle w:val="BodyA"/>
        <w:jc w:val="right"/>
        <w:rPr>
          <w:rFonts w:ascii="Arial" w:eastAsia="Arial" w:hAnsi="Arial" w:cs="Arial"/>
          <w:sz w:val="22"/>
          <w:szCs w:val="22"/>
          <w:lang w:val="ro-RO"/>
        </w:rPr>
      </w:pPr>
      <w:r w:rsidRPr="00D963B6">
        <w:rPr>
          <w:rFonts w:ascii="Arial" w:hAnsi="Arial" w:cs="Arial"/>
          <w:lang w:val="ro-RO"/>
        </w:rPr>
        <w:tab/>
      </w:r>
    </w:p>
    <w:p w:rsidR="006D7F0C" w:rsidRDefault="006D7F0C" w:rsidP="004763B7">
      <w:pPr>
        <w:pStyle w:val="BodyA"/>
        <w:ind w:right="240"/>
        <w:jc w:val="right"/>
        <w:rPr>
          <w:rFonts w:ascii="Arial" w:eastAsia="Arial" w:hAnsi="Arial" w:cs="Arial"/>
          <w:lang w:val="ro-RO"/>
        </w:rPr>
      </w:pPr>
      <w:r>
        <w:rPr>
          <w:rFonts w:ascii="Arial" w:eastAsia="Arial" w:hAnsi="Arial" w:cs="Arial"/>
          <w:noProof/>
          <w:color w:val="003366"/>
          <w:u w:color="003366"/>
          <w:lang w:val="en-GB"/>
        </w:rPr>
        <mc:AlternateContent>
          <mc:Choice Requires="wps">
            <w:drawing>
              <wp:anchor distT="0" distB="0" distL="0" distR="0" simplePos="0" relativeHeight="251658240" behindDoc="0" locked="0" layoutInCell="1" allowOverlap="1" wp14:anchorId="0462682E" wp14:editId="4E434EF4">
                <wp:simplePos x="0" y="0"/>
                <wp:positionH relativeFrom="margin">
                  <wp:align>left</wp:align>
                </wp:positionH>
                <wp:positionV relativeFrom="paragraph">
                  <wp:posOffset>23495</wp:posOffset>
                </wp:positionV>
                <wp:extent cx="64770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181CA" id="Line 2" o:spid="_x0000_s1026" style="position:absolute;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85pt" to="51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Y5EgIAACk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" strokeweight=".8pt">
                <w10:wrap anchorx="margin"/>
              </v:line>
            </w:pict>
          </mc:Fallback>
        </mc:AlternateContent>
      </w:r>
    </w:p>
    <w:p w:rsidR="004763B7" w:rsidRPr="00B0629B" w:rsidRDefault="0059568C" w:rsidP="004763B7">
      <w:pPr>
        <w:pStyle w:val="BodyA"/>
        <w:ind w:right="240"/>
        <w:jc w:val="right"/>
        <w:rPr>
          <w:rFonts w:ascii="Arial" w:eastAsia="Arial" w:hAnsi="Arial" w:cs="Arial"/>
          <w:sz w:val="20"/>
          <w:szCs w:val="20"/>
          <w:lang w:val="ro-RO"/>
        </w:rPr>
      </w:pPr>
      <w:r>
        <w:rPr>
          <w:rFonts w:ascii="Arial" w:eastAsia="Arial" w:hAnsi="Arial" w:cs="Arial"/>
          <w:sz w:val="20"/>
          <w:szCs w:val="20"/>
          <w:lang w:val="ro-RO"/>
        </w:rPr>
        <w:t>20</w:t>
      </w:r>
      <w:r w:rsidR="006D7F0C" w:rsidRPr="00B0629B">
        <w:rPr>
          <w:rFonts w:ascii="Arial" w:eastAsia="Arial" w:hAnsi="Arial" w:cs="Arial"/>
          <w:sz w:val="20"/>
          <w:szCs w:val="20"/>
          <w:lang w:val="ro-RO"/>
        </w:rPr>
        <w:t xml:space="preserve"> i</w:t>
      </w:r>
      <w:r w:rsidR="006C3744" w:rsidRPr="00B0629B">
        <w:rPr>
          <w:rFonts w:ascii="Arial" w:eastAsia="Arial" w:hAnsi="Arial" w:cs="Arial"/>
          <w:sz w:val="20"/>
          <w:szCs w:val="20"/>
          <w:lang w:val="ro-RO"/>
        </w:rPr>
        <w:t>unie</w:t>
      </w:r>
      <w:r w:rsidR="006D7F0C" w:rsidRPr="00B0629B">
        <w:rPr>
          <w:rFonts w:ascii="Arial"/>
          <w:sz w:val="20"/>
          <w:szCs w:val="20"/>
          <w:lang w:val="ro-RO"/>
        </w:rPr>
        <w:t xml:space="preserve"> 2016</w:t>
      </w:r>
    </w:p>
    <w:p w:rsidR="004763B7" w:rsidRPr="009026CB" w:rsidRDefault="004763B7" w:rsidP="004763B7">
      <w:pPr>
        <w:pStyle w:val="BodyA"/>
        <w:rPr>
          <w:rFonts w:ascii="Calibri" w:eastAsia="Arial" w:hAnsi="Calibri" w:cs="Arial"/>
          <w:color w:val="FF6600"/>
          <w:u w:val="single" w:color="FF6600"/>
          <w:lang w:val="ro-RO"/>
        </w:rPr>
      </w:pPr>
      <w:r w:rsidRPr="009026CB">
        <w:rPr>
          <w:rFonts w:ascii="Calibri" w:hAnsi="Calibri"/>
          <w:color w:val="FF6600"/>
          <w:u w:val="single" w:color="FF6600"/>
          <w:lang w:val="ro-RO"/>
        </w:rPr>
        <w:t>ICR Londra: Comunicat de pres</w:t>
      </w:r>
      <w:r w:rsidRPr="009026CB">
        <w:rPr>
          <w:rFonts w:ascii="Calibri" w:eastAsia="Arial Unicode MS" w:hAnsi="Calibri" w:cs="Arial Unicode MS"/>
          <w:color w:val="FF6600"/>
          <w:u w:val="single" w:color="FF6600"/>
          <w:lang w:val="ro-RO"/>
        </w:rPr>
        <w:t>ă</w:t>
      </w:r>
    </w:p>
    <w:p w:rsidR="004763B7" w:rsidRPr="00D963B6" w:rsidRDefault="004763B7" w:rsidP="004763B7">
      <w:pPr>
        <w:pStyle w:val="BodyA"/>
        <w:ind w:left="360"/>
        <w:rPr>
          <w:rFonts w:ascii="Arial" w:eastAsia="Arial" w:hAnsi="Arial" w:cs="Arial"/>
          <w:color w:val="FF6600"/>
          <w:u w:val="single" w:color="FF6600"/>
          <w:lang w:val="ro-RO"/>
        </w:rPr>
      </w:pPr>
    </w:p>
    <w:p w:rsidR="004763B7" w:rsidRPr="00D963B6" w:rsidRDefault="004763B7" w:rsidP="004763B7">
      <w:pPr>
        <w:pStyle w:val="BodyA"/>
        <w:tabs>
          <w:tab w:val="left" w:pos="720"/>
        </w:tabs>
        <w:jc w:val="center"/>
        <w:rPr>
          <w:rFonts w:ascii="Arial" w:eastAsia="Arial" w:hAnsi="Arial" w:cs="Arial"/>
          <w:lang w:val="ro-RO"/>
        </w:rPr>
      </w:pPr>
    </w:p>
    <w:p w:rsid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Arial Unicode MS" w:hAnsiTheme="minorHAnsi"/>
          <w:b/>
          <w:sz w:val="28"/>
          <w:szCs w:val="28"/>
          <w:bdr w:val="none" w:sz="0" w:space="0" w:color="auto"/>
          <w:lang w:eastAsia="en-GB"/>
        </w:rPr>
      </w:pPr>
      <w:r w:rsidRPr="0059568C">
        <w:rPr>
          <w:rFonts w:asciiTheme="minorHAnsi" w:eastAsia="Arial Unicode MS" w:hAnsiTheme="minorHAnsi"/>
          <w:b/>
          <w:sz w:val="28"/>
          <w:szCs w:val="28"/>
          <w:bdr w:val="none" w:sz="0" w:space="0" w:color="auto"/>
          <w:lang w:eastAsia="en-GB"/>
        </w:rPr>
        <w:t>„Revoluție în realism”: Sezonul de film românesc de la British Film Institute,</w:t>
      </w:r>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eastAsia="Arial Unicode MS" w:hAnsiTheme="minorHAnsi"/>
          <w:b/>
          <w:sz w:val="28"/>
          <w:szCs w:val="28"/>
          <w:bdr w:val="none" w:sz="0" w:space="0" w:color="auto"/>
          <w:lang w:eastAsia="en-GB"/>
        </w:rPr>
      </w:pPr>
      <w:r w:rsidRPr="0059568C">
        <w:rPr>
          <w:rFonts w:asciiTheme="minorHAnsi" w:eastAsia="Arial Unicode MS" w:hAnsiTheme="minorHAnsi"/>
          <w:b/>
          <w:sz w:val="28"/>
          <w:szCs w:val="28"/>
          <w:bdr w:val="none" w:sz="0" w:space="0" w:color="auto"/>
          <w:lang w:eastAsia="en-GB"/>
        </w:rPr>
        <w:t>la ora premierelor</w:t>
      </w:r>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59568C">
        <w:rPr>
          <w:rFonts w:asciiTheme="minorHAnsi" w:eastAsia="Arial Unicode MS" w:hAnsiTheme="minorHAnsi"/>
          <w:bdr w:val="none" w:sz="0" w:space="0" w:color="auto"/>
          <w:lang w:eastAsia="en-GB"/>
        </w:rPr>
        <w:tab/>
        <w:t>Luna de cinema românesc organizată de Institutul Cultural Român din Londra în parteneriat cu British Film Institute între 2 și 30 iunie 2016, intitulată „Revoluție în realism”, intră astăzi în cea de-a patra săptămână. Proiectul, cea mai mare panoramă a filmului românesc propusă vreodată cinefililor din Marea Britanie, prezintă o selecție de peste 2</w:t>
      </w:r>
      <w:r>
        <w:rPr>
          <w:rFonts w:asciiTheme="minorHAnsi" w:eastAsia="Arial Unicode MS" w:hAnsiTheme="minorHAnsi"/>
          <w:bdr w:val="none" w:sz="0" w:space="0" w:color="auto"/>
          <w:lang w:eastAsia="en-GB"/>
        </w:rPr>
        <w:t>0</w:t>
      </w:r>
      <w:r w:rsidRPr="0059568C">
        <w:rPr>
          <w:rFonts w:asciiTheme="minorHAnsi" w:eastAsia="Arial Unicode MS" w:hAnsiTheme="minorHAnsi"/>
          <w:bdr w:val="none" w:sz="0" w:space="0" w:color="auto"/>
          <w:lang w:eastAsia="en-GB"/>
        </w:rPr>
        <w:t xml:space="preserve"> de producții premiate ale ultimilor ani, la care se adaugă, în perioada următoare, două premiere britanice.</w:t>
      </w:r>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59568C">
        <w:rPr>
          <w:rFonts w:asciiTheme="minorHAnsi" w:eastAsia="Arial Unicode MS" w:hAnsiTheme="minorHAnsi"/>
          <w:bdr w:val="none" w:sz="0" w:space="0" w:color="auto"/>
          <w:lang w:eastAsia="en-GB"/>
        </w:rPr>
        <w:tab/>
        <w:t>Cea dintâi dintre acestea, programată pentru luni, 20 iunie, în prezența regizoarei, este  proiecția lung-metrajului „</w:t>
      </w:r>
      <w:r w:rsidRPr="001D3D92">
        <w:rPr>
          <w:rFonts w:asciiTheme="minorHAnsi" w:eastAsia="Arial Unicode MS" w:hAnsiTheme="minorHAnsi"/>
          <w:b/>
          <w:bdr w:val="none" w:sz="0" w:space="0" w:color="auto"/>
          <w:lang w:eastAsia="en-GB"/>
        </w:rPr>
        <w:t>Autoportretul unei fete cuminți</w:t>
      </w:r>
      <w:r w:rsidRPr="0059568C">
        <w:rPr>
          <w:rFonts w:asciiTheme="minorHAnsi" w:eastAsia="Arial Unicode MS" w:hAnsiTheme="minorHAnsi"/>
          <w:bdr w:val="none" w:sz="0" w:space="0" w:color="auto"/>
          <w:lang w:eastAsia="en-GB"/>
        </w:rPr>
        <w:t xml:space="preserve">” de Ana Lungu (lansat în 2015 la Festivalul Internaţional de Film de la Rotterdam, deținător al Marelui Premiu obținut la festivalul „Crossing Europe” din Austria și al Premiului pentru regie de la Bucharest IFF) - un film de debut în stilul realismului minimalist consacrat de Cristi Puiu, bine primit de critici, având în centru povestea unei doctorande în inginerie care încearcă să-și câștige independența, menținând într-un echilibru dificil așteptările bărbatului căsătorit cu care consumă o relație amoroasă, ale familiei și ale prietenilor apropiați. </w:t>
      </w:r>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59568C">
        <w:rPr>
          <w:rFonts w:asciiTheme="minorHAnsi" w:eastAsia="Arial Unicode MS" w:hAnsiTheme="minorHAnsi"/>
          <w:bdr w:val="none" w:sz="0" w:space="0" w:color="auto"/>
          <w:lang w:eastAsia="en-GB"/>
        </w:rPr>
        <w:tab/>
        <w:t>În 30 iunie, va avea loc, în prezența compozitorului Cristian Lolea, proiecția celui mai recent film semnat de Marian Crișan, „</w:t>
      </w:r>
      <w:r w:rsidRPr="001D3D92">
        <w:rPr>
          <w:rFonts w:asciiTheme="minorHAnsi" w:eastAsia="Arial Unicode MS" w:hAnsiTheme="minorHAnsi"/>
          <w:b/>
          <w:bdr w:val="none" w:sz="0" w:space="0" w:color="auto"/>
          <w:lang w:eastAsia="en-GB"/>
        </w:rPr>
        <w:t>Orizont</w:t>
      </w:r>
      <w:r w:rsidRPr="0059568C">
        <w:rPr>
          <w:rFonts w:asciiTheme="minorHAnsi" w:eastAsia="Arial Unicode MS" w:hAnsiTheme="minorHAnsi"/>
          <w:bdr w:val="none" w:sz="0" w:space="0" w:color="auto"/>
          <w:lang w:eastAsia="en-GB"/>
        </w:rPr>
        <w:t xml:space="preserve">” (lansat </w:t>
      </w:r>
      <w:r w:rsidR="00952348">
        <w:rPr>
          <w:rFonts w:asciiTheme="minorHAnsi" w:eastAsia="Arial Unicode MS" w:hAnsiTheme="minorHAnsi"/>
          <w:bdr w:val="none" w:sz="0" w:space="0" w:color="auto"/>
          <w:lang w:eastAsia="en-GB"/>
        </w:rPr>
        <w:t>anul trecut</w:t>
      </w:r>
      <w:r w:rsidRPr="0059568C">
        <w:rPr>
          <w:rFonts w:asciiTheme="minorHAnsi" w:eastAsia="Arial Unicode MS" w:hAnsiTheme="minorHAnsi"/>
          <w:bdr w:val="none" w:sz="0" w:space="0" w:color="auto"/>
          <w:lang w:eastAsia="en-GB"/>
        </w:rPr>
        <w:t xml:space="preserve"> în cadrul festivalului Tallin Black Nights) </w:t>
      </w:r>
      <w:r w:rsidR="00F77C61">
        <w:rPr>
          <w:rFonts w:asciiTheme="minorHAnsi" w:eastAsia="Arial Unicode MS" w:hAnsiTheme="minorHAnsi"/>
          <w:bdr w:val="none" w:sz="0" w:space="0" w:color="auto"/>
          <w:lang w:eastAsia="en-GB"/>
        </w:rPr>
        <w:t>-</w:t>
      </w:r>
      <w:r w:rsidRPr="0059568C">
        <w:rPr>
          <w:rFonts w:asciiTheme="minorHAnsi" w:eastAsia="Arial Unicode MS" w:hAnsiTheme="minorHAnsi"/>
          <w:bdr w:val="none" w:sz="0" w:space="0" w:color="auto"/>
          <w:lang w:eastAsia="en-GB"/>
        </w:rPr>
        <w:t xml:space="preserve"> </w:t>
      </w:r>
      <w:r w:rsidR="00F77C61">
        <w:rPr>
          <w:rFonts w:asciiTheme="minorHAnsi" w:eastAsia="Arial Unicode MS" w:hAnsiTheme="minorHAnsi"/>
          <w:bdr w:val="none" w:sz="0" w:space="0" w:color="auto"/>
          <w:lang w:eastAsia="en-GB"/>
        </w:rPr>
        <w:t xml:space="preserve">un </w:t>
      </w:r>
      <w:r w:rsidR="00F77C61" w:rsidRPr="0059568C">
        <w:rPr>
          <w:rFonts w:asciiTheme="minorHAnsi" w:eastAsia="Arial Unicode MS" w:hAnsiTheme="minorHAnsi"/>
          <w:bdr w:val="none" w:sz="0" w:space="0" w:color="auto"/>
          <w:lang w:eastAsia="en-GB"/>
        </w:rPr>
        <w:t>„thriller ardelenesc”</w:t>
      </w:r>
      <w:r w:rsidR="00F77C61">
        <w:rPr>
          <w:rFonts w:asciiTheme="minorHAnsi" w:eastAsia="Arial Unicode MS" w:hAnsiTheme="minorHAnsi"/>
          <w:bdr w:val="none" w:sz="0" w:space="0" w:color="auto"/>
          <w:lang w:eastAsia="en-GB"/>
        </w:rPr>
        <w:t>,</w:t>
      </w:r>
      <w:r w:rsidRPr="0059568C">
        <w:rPr>
          <w:rFonts w:asciiTheme="minorHAnsi" w:eastAsia="Arial Unicode MS" w:hAnsiTheme="minorHAnsi"/>
          <w:bdr w:val="none" w:sz="0" w:space="0" w:color="auto"/>
          <w:lang w:eastAsia="en-GB"/>
        </w:rPr>
        <w:t xml:space="preserve"> adaptare liberă, plină de suspans, după nuvela „Moara cu noroc” de Ioan Slavici, în care o familie preia administrarea unei cabane izolate în vârf de munte, pentru a cădea pradă amenințărilor unor răufăcători locali. </w:t>
      </w:r>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bookmarkStart w:id="0" w:name="_GoBack"/>
      <w:bookmarkEnd w:id="0"/>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59568C">
        <w:rPr>
          <w:rFonts w:asciiTheme="minorHAnsi" w:eastAsia="Arial Unicode MS" w:hAnsiTheme="minorHAnsi"/>
          <w:bdr w:val="none" w:sz="0" w:space="0" w:color="auto"/>
          <w:lang w:eastAsia="en-GB"/>
        </w:rPr>
        <w:tab/>
        <w:t>În centrul programului „Revoluție în realism” se află o retrospectivă a filmelor lui Cristi Puiu, regizorul ale cărui căutări cinematografice au stat la originea așa-numitului Nou Val din cinematografia română - „Marfa și banii” (2001), „Un cartuș de Kent și un pachet de cafea” (2004), „Moartea domnului Lăzărescu” (2005), „Aurora” (2010), „Trei exerciții de interpretare” (2013) și „Spectrul Europei” (2014) -, însoțită de o serie de filme definitorii: „A fost sau n-a fost?” (r. Corneliu Porumboiu, 2006), „Hârtia va fi albastră” (r. Radu Muntean, 2006), „4 luni, 3 săptămâni și 2 zile” (r. Cristian Mungiu, 2007), „Felicia, înainte de toate” (r. Melissa de Raaf și Răzvan Rădulescu, 2009), „Eu când vreau să fluier, fluier” (r. Florin Șerban, 2010), „Autobiografia lui Nicolae Ceaușescu” (r. Andrei Ujică, 2010), „Crulic - Drumul spre dincolo” (r. Anca Damian, 2011), „După dealuri” (r. Cristian Mungiu, 2012), „Poziția copilului” (r. Călin Peter Netzer, 2013), „De ce eu?” (r. Tudor Giurgiu, 2015), „Un etaj mai jos” (r. Radu Muntean, 2015), „Aferim!” (r. Radu Jude, 2015).</w:t>
      </w:r>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59568C">
        <w:rPr>
          <w:rFonts w:asciiTheme="minorHAnsi" w:eastAsia="Arial Unicode MS" w:hAnsiTheme="minorHAnsi"/>
          <w:bdr w:val="none" w:sz="0" w:space="0" w:color="auto"/>
          <w:lang w:eastAsia="en-GB"/>
        </w:rPr>
        <w:tab/>
        <w:t xml:space="preserve">În perioada anterioară (12-31 mai), la Cinemateca ICR Londra au putut fi vizionate câteva dintre filmele care au precedat și, într-o anumită măsură, au anticipat apariția noului cinema românesc: „Concurs” (1982), în regia lui Dan Pița, „Reconstituirea” (1968), în regia lui Lucian Pintilie, </w:t>
      </w:r>
      <w:r w:rsidRPr="0059568C">
        <w:rPr>
          <w:rFonts w:asciiTheme="minorHAnsi" w:eastAsia="Arial Unicode MS" w:hAnsiTheme="minorHAnsi"/>
          <w:bdr w:val="none" w:sz="0" w:space="0" w:color="auto"/>
          <w:lang w:eastAsia="en-GB"/>
        </w:rPr>
        <w:lastRenderedPageBreak/>
        <w:t>„Secvențe” (1982), în regia lui Alexandru Tatos, și „È pericoloso sporgersi” (1993), în regia lui Nae Caranfil. După încheierea sezonului de la BFI Southbank, programul va continua, la fel cum a început, cu o secțiune specială în cadrul Cinematecii (7-14 iulie), care include filmele: „California Dreamin’” (2007), în regia lui Cristian Nemescu, „Francesca” (2009), în regia lui Bobby Păunescu, și „Domestic” (2011), în regia lui Adrian Sitaru.</w:t>
      </w:r>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59568C">
        <w:rPr>
          <w:rFonts w:asciiTheme="minorHAnsi" w:eastAsia="Arial Unicode MS" w:hAnsiTheme="minorHAnsi"/>
          <w:bdr w:val="none" w:sz="0" w:space="0" w:color="auto"/>
          <w:lang w:eastAsia="en-GB"/>
        </w:rPr>
        <w:tab/>
        <w:t>„Revoluție în realism” este un program realizat și co-curatoriat de către Institutul Cultural Român din Londra împreună cu British Film Institute (BFI), cu sprijinul Vodafone România, DNS Associates, BlueAir, Eastlines</w:t>
      </w:r>
      <w:r w:rsidR="00B565C8">
        <w:rPr>
          <w:rFonts w:asciiTheme="minorHAnsi" w:eastAsia="Arial Unicode MS" w:hAnsiTheme="minorHAnsi"/>
          <w:bdr w:val="none" w:sz="0" w:space="0" w:color="auto"/>
          <w:lang w:eastAsia="en-GB"/>
        </w:rPr>
        <w:t>-colet</w:t>
      </w:r>
      <w:r w:rsidR="00B565C8">
        <w:rPr>
          <w:rFonts w:asciiTheme="minorHAnsi" w:eastAsia="Arial Unicode MS" w:hAnsiTheme="minorHAnsi"/>
          <w:bdr w:val="none" w:sz="0" w:space="0" w:color="auto"/>
          <w:lang w:val="ro-RO" w:eastAsia="en-GB"/>
        </w:rPr>
        <w:t>ărie cu discount</w:t>
      </w:r>
      <w:r w:rsidRPr="0059568C">
        <w:rPr>
          <w:rFonts w:asciiTheme="minorHAnsi" w:eastAsia="Arial Unicode MS" w:hAnsiTheme="minorHAnsi"/>
          <w:bdr w:val="none" w:sz="0" w:space="0" w:color="auto"/>
          <w:lang w:eastAsia="en-GB"/>
        </w:rPr>
        <w:t xml:space="preserve"> și al Festivalului de Film Istoric de la Râșnov. Partener instituțional: Ambasada României la Londra. Organizatorii adresează mulțumiri speciale lui Sir George Iacobescu CBE, Președinte al Canary Wharf Group, pentru ajutorul acordat. Ospitalitate: Cramele Recaș și Bere Timișoreana. </w:t>
      </w:r>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p>
    <w:p w:rsidR="0059568C" w:rsidRPr="0059568C" w:rsidRDefault="0059568C"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59568C">
        <w:rPr>
          <w:rFonts w:asciiTheme="minorHAnsi" w:eastAsia="Arial Unicode MS" w:hAnsiTheme="minorHAnsi"/>
          <w:bdr w:val="none" w:sz="0" w:space="0" w:color="auto"/>
          <w:lang w:eastAsia="en-GB"/>
        </w:rPr>
        <w:tab/>
        <w:t>Pentru mai multe detalii despre programul „Revoluție în realism”, relatări și fotografii de la evenimente</w:t>
      </w:r>
      <w:r w:rsidR="00B565C8">
        <w:rPr>
          <w:rFonts w:asciiTheme="minorHAnsi" w:eastAsia="Arial Unicode MS" w:hAnsiTheme="minorHAnsi"/>
          <w:bdr w:val="none" w:sz="0" w:space="0" w:color="auto"/>
          <w:lang w:eastAsia="en-GB"/>
        </w:rPr>
        <w:t xml:space="preserve">, vă invităm să urmăriți </w:t>
      </w:r>
      <w:r w:rsidRPr="0059568C">
        <w:rPr>
          <w:rFonts w:asciiTheme="minorHAnsi" w:eastAsia="Arial Unicode MS" w:hAnsiTheme="minorHAnsi"/>
          <w:bdr w:val="none" w:sz="0" w:space="0" w:color="auto"/>
          <w:lang w:eastAsia="en-GB"/>
        </w:rPr>
        <w:t xml:space="preserve">film.icr-london.co.uk, </w:t>
      </w:r>
      <w:hyperlink r:id="rId8" w:history="1">
        <w:r w:rsidR="00B565C8" w:rsidRPr="008F7EAB">
          <w:rPr>
            <w:rStyle w:val="Hyperlink"/>
            <w:rFonts w:asciiTheme="minorHAnsi" w:eastAsia="Arial Unicode MS" w:hAnsiTheme="minorHAnsi"/>
            <w:bdr w:val="none" w:sz="0" w:space="0" w:color="auto"/>
            <w:lang w:eastAsia="en-GB"/>
          </w:rPr>
          <w:t>www.icr-london.co.uk</w:t>
        </w:r>
      </w:hyperlink>
      <w:r w:rsidR="00B565C8">
        <w:rPr>
          <w:rFonts w:asciiTheme="minorHAnsi" w:eastAsia="Arial Unicode MS" w:hAnsiTheme="minorHAnsi"/>
          <w:bdr w:val="none" w:sz="0" w:space="0" w:color="auto"/>
          <w:lang w:eastAsia="en-GB"/>
        </w:rPr>
        <w:t xml:space="preserve"> și </w:t>
      </w:r>
      <w:hyperlink r:id="rId9" w:history="1">
        <w:r w:rsidR="00B565C8" w:rsidRPr="008F7EAB">
          <w:rPr>
            <w:rStyle w:val="Hyperlink"/>
            <w:rFonts w:asciiTheme="minorHAnsi" w:eastAsia="Arial Unicode MS" w:hAnsiTheme="minorHAnsi"/>
            <w:bdr w:val="none" w:sz="0" w:space="0" w:color="auto"/>
            <w:lang w:eastAsia="en-GB"/>
          </w:rPr>
          <w:t>www.facebook.com/ICRLondon</w:t>
        </w:r>
      </w:hyperlink>
      <w:r w:rsidR="00B565C8">
        <w:rPr>
          <w:rFonts w:asciiTheme="minorHAnsi" w:eastAsia="Arial Unicode MS" w:hAnsiTheme="minorHAnsi"/>
          <w:bdr w:val="none" w:sz="0" w:space="0" w:color="auto"/>
          <w:lang w:eastAsia="en-GB"/>
        </w:rPr>
        <w:t xml:space="preserve">. </w:t>
      </w:r>
    </w:p>
    <w:p w:rsidR="001B28FF" w:rsidRPr="001B28FF" w:rsidRDefault="001B28FF" w:rsidP="0059568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eastAsia="Arial Unicode MS" w:hAnsiTheme="minorHAnsi"/>
          <w:bdr w:val="none" w:sz="0" w:space="0" w:color="auto"/>
          <w:lang w:eastAsia="en-GB"/>
        </w:rPr>
      </w:pPr>
      <w:r w:rsidRPr="001B28FF">
        <w:rPr>
          <w:rFonts w:asciiTheme="minorHAnsi" w:eastAsia="Arial Unicode MS" w:hAnsiTheme="minorHAnsi"/>
          <w:bdr w:val="none" w:sz="0" w:space="0" w:color="auto"/>
          <w:lang w:eastAsia="en-GB"/>
        </w:rPr>
        <w:t xml:space="preserve">      </w:t>
      </w:r>
    </w:p>
    <w:sectPr w:rsidR="001B28FF" w:rsidRPr="001B28FF" w:rsidSect="006D7F0C">
      <w:footerReference w:type="default" r:id="rId10"/>
      <w:pgSz w:w="11900" w:h="16840"/>
      <w:pgMar w:top="907" w:right="1134" w:bottom="567" w:left="1134" w:header="357"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F7D" w:rsidRDefault="00B33F7D" w:rsidP="004314F6">
      <w:r>
        <w:separator/>
      </w:r>
    </w:p>
  </w:endnote>
  <w:endnote w:type="continuationSeparator" w:id="0">
    <w:p w:rsidR="00B33F7D" w:rsidRDefault="00B33F7D" w:rsidP="0043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B4B" w:rsidRDefault="0070552B">
    <w:pPr>
      <w:pStyle w:val="Footer"/>
      <w:jc w:val="right"/>
    </w:pPr>
    <w:r>
      <w:rPr>
        <w:noProof/>
        <w:lang w:val="en-GB"/>
      </w:rPr>
      <mc:AlternateContent>
        <mc:Choice Requires="wps">
          <w:drawing>
            <wp:anchor distT="152400" distB="152400" distL="152400" distR="152400" simplePos="0" relativeHeight="251657728" behindDoc="1" locked="0" layoutInCell="1" allowOverlap="1" wp14:anchorId="2AC9EDFA" wp14:editId="1FBB5F52">
              <wp:simplePos x="0" y="0"/>
              <wp:positionH relativeFrom="margin">
                <wp:posOffset>-247015</wp:posOffset>
              </wp:positionH>
              <wp:positionV relativeFrom="page">
                <wp:posOffset>9864725</wp:posOffset>
              </wp:positionV>
              <wp:extent cx="6588760" cy="0"/>
              <wp:effectExtent l="0" t="0" r="2159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76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589EA" id="Line 1" o:spid="_x0000_s1026" style="position:absolute;z-index:-25165875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 from="-19.45pt,776.75pt" to="499.35pt,7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" strokeweight=".8pt">
              <w10:wrap anchorx="margin" anchory="page"/>
            </v:line>
          </w:pict>
        </mc:Fallback>
      </mc:AlternateContent>
    </w:r>
  </w:p>
  <w:p w:rsidR="008F4B4B" w:rsidRDefault="008F4B4B">
    <w:pPr>
      <w:pStyle w:val="Footer"/>
      <w:tabs>
        <w:tab w:val="clear" w:pos="4320"/>
        <w:tab w:val="clear" w:pos="8640"/>
        <w:tab w:val="center" w:pos="2182"/>
        <w:tab w:val="right" w:pos="2412"/>
      </w:tabs>
      <w:ind w:right="360"/>
      <w:jc w:val="center"/>
      <w:rPr>
        <w:rFonts w:ascii="Arial Bold" w:eastAsia="Arial Bold" w:hAnsi="Arial Bold" w:cs="Arial Bold"/>
        <w:color w:val="003366"/>
        <w:sz w:val="20"/>
        <w:szCs w:val="20"/>
        <w:u w:color="003366"/>
      </w:rPr>
    </w:pPr>
    <w:r>
      <w:rPr>
        <w:rFonts w:ascii="Arial Bold"/>
        <w:color w:val="003366"/>
        <w:sz w:val="20"/>
        <w:szCs w:val="20"/>
        <w:u w:color="003366"/>
      </w:rPr>
      <w:t>Romanian Cultural Institute</w:t>
    </w:r>
  </w:p>
  <w:p w:rsidR="008F4B4B" w:rsidRDefault="008F4B4B">
    <w:pPr>
      <w:pStyle w:val="Footer"/>
      <w:tabs>
        <w:tab w:val="clear" w:pos="4320"/>
        <w:tab w:val="clear" w:pos="8640"/>
        <w:tab w:val="center" w:pos="2182"/>
        <w:tab w:val="right" w:pos="2412"/>
      </w:tabs>
      <w:ind w:right="360"/>
      <w:jc w:val="center"/>
      <w:rPr>
        <w:rFonts w:ascii="Arial" w:eastAsia="Arial" w:hAnsi="Arial" w:cs="Arial"/>
        <w:color w:val="003366"/>
        <w:sz w:val="20"/>
        <w:szCs w:val="20"/>
        <w:u w:color="003366"/>
      </w:rPr>
    </w:pPr>
    <w:r>
      <w:rPr>
        <w:rFonts w:ascii="Arial"/>
        <w:color w:val="003366"/>
        <w:sz w:val="20"/>
        <w:szCs w:val="20"/>
        <w:u w:color="003366"/>
      </w:rPr>
      <w:t>1 Belgrave Square, SW1X 8PH, London</w:t>
    </w:r>
  </w:p>
  <w:p w:rsidR="008F4B4B" w:rsidRDefault="008F4B4B">
    <w:pPr>
      <w:pStyle w:val="Footer"/>
      <w:jc w:val="center"/>
      <w:rPr>
        <w:rFonts w:ascii="Arial" w:eastAsia="Arial" w:hAnsi="Arial" w:cs="Arial"/>
        <w:color w:val="003366"/>
        <w:sz w:val="20"/>
        <w:szCs w:val="20"/>
        <w:u w:color="003366"/>
        <w:lang w:val="de-DE"/>
      </w:rPr>
    </w:pPr>
    <w:r>
      <w:rPr>
        <w:rFonts w:ascii="Arial"/>
        <w:color w:val="003366"/>
        <w:sz w:val="20"/>
        <w:szCs w:val="20"/>
        <w:u w:color="003366"/>
        <w:lang w:val="de-DE"/>
      </w:rPr>
      <w:t xml:space="preserve">T: +4420 7752 0134; F: +44 20 7235 0383; M: +44 7919 022 796; E: </w:t>
    </w:r>
    <w:hyperlink r:id="rId1" w:history="1">
      <w:r>
        <w:rPr>
          <w:rStyle w:val="Hyperlink0"/>
        </w:rPr>
        <w:t>office@icr-london.co.uk</w:t>
      </w:r>
    </w:hyperlink>
  </w:p>
  <w:p w:rsidR="008F4B4B" w:rsidRDefault="008F4B4B">
    <w:pPr>
      <w:pStyle w:val="Footer"/>
    </w:pPr>
    <w:r>
      <w:rPr>
        <w:rFonts w:ascii="Arial Bold" w:eastAsia="Arial Bold" w:hAnsi="Arial Bold" w:cs="Arial Bold"/>
        <w:color w:val="003366"/>
        <w:sz w:val="20"/>
        <w:szCs w:val="20"/>
        <w:u w:color="003366"/>
        <w:lang w:val="de-DE"/>
      </w:rPr>
      <w:tab/>
    </w:r>
    <w:r>
      <w:rPr>
        <w:rFonts w:ascii="Arial Bold"/>
        <w:color w:val="003366"/>
        <w:sz w:val="20"/>
        <w:szCs w:val="20"/>
        <w:u w:color="003366"/>
      </w:rPr>
      <w:t>www.icr-london.co.uk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F7D" w:rsidRDefault="00B33F7D" w:rsidP="004314F6">
      <w:r>
        <w:separator/>
      </w:r>
    </w:p>
  </w:footnote>
  <w:footnote w:type="continuationSeparator" w:id="0">
    <w:p w:rsidR="00B33F7D" w:rsidRDefault="00B33F7D" w:rsidP="00431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F6"/>
    <w:rsid w:val="0006435A"/>
    <w:rsid w:val="000739B6"/>
    <w:rsid w:val="00081EF9"/>
    <w:rsid w:val="000C7190"/>
    <w:rsid w:val="00180BC2"/>
    <w:rsid w:val="00185F89"/>
    <w:rsid w:val="001B28FF"/>
    <w:rsid w:val="001B7223"/>
    <w:rsid w:val="001C26A4"/>
    <w:rsid w:val="001D3D92"/>
    <w:rsid w:val="001F20F1"/>
    <w:rsid w:val="00213A25"/>
    <w:rsid w:val="0023430D"/>
    <w:rsid w:val="00261F28"/>
    <w:rsid w:val="00266E30"/>
    <w:rsid w:val="002727FC"/>
    <w:rsid w:val="002A7445"/>
    <w:rsid w:val="002C1480"/>
    <w:rsid w:val="002D64F2"/>
    <w:rsid w:val="002D77CC"/>
    <w:rsid w:val="00305689"/>
    <w:rsid w:val="00331EDA"/>
    <w:rsid w:val="00333157"/>
    <w:rsid w:val="003353DB"/>
    <w:rsid w:val="00352B73"/>
    <w:rsid w:val="00352C8C"/>
    <w:rsid w:val="003719C3"/>
    <w:rsid w:val="003E34D5"/>
    <w:rsid w:val="003E4CB0"/>
    <w:rsid w:val="003F5C88"/>
    <w:rsid w:val="00404042"/>
    <w:rsid w:val="004044B9"/>
    <w:rsid w:val="0040592E"/>
    <w:rsid w:val="004314F6"/>
    <w:rsid w:val="00432E3F"/>
    <w:rsid w:val="004347B4"/>
    <w:rsid w:val="00435938"/>
    <w:rsid w:val="0044621E"/>
    <w:rsid w:val="00470FAF"/>
    <w:rsid w:val="004763B7"/>
    <w:rsid w:val="004F0257"/>
    <w:rsid w:val="00506D8E"/>
    <w:rsid w:val="00511C41"/>
    <w:rsid w:val="0051625C"/>
    <w:rsid w:val="00517932"/>
    <w:rsid w:val="00520AA5"/>
    <w:rsid w:val="00550663"/>
    <w:rsid w:val="0056618E"/>
    <w:rsid w:val="00576F4A"/>
    <w:rsid w:val="0059568C"/>
    <w:rsid w:val="005E2675"/>
    <w:rsid w:val="005F2545"/>
    <w:rsid w:val="006007B1"/>
    <w:rsid w:val="00641EB0"/>
    <w:rsid w:val="0065242A"/>
    <w:rsid w:val="00656A6E"/>
    <w:rsid w:val="00693EB5"/>
    <w:rsid w:val="006B2871"/>
    <w:rsid w:val="006C3744"/>
    <w:rsid w:val="006D2CA8"/>
    <w:rsid w:val="006D7187"/>
    <w:rsid w:val="006D7F0C"/>
    <w:rsid w:val="006E1CFD"/>
    <w:rsid w:val="0070552B"/>
    <w:rsid w:val="00727625"/>
    <w:rsid w:val="00733107"/>
    <w:rsid w:val="007945E2"/>
    <w:rsid w:val="007B5592"/>
    <w:rsid w:val="007C00E3"/>
    <w:rsid w:val="00813837"/>
    <w:rsid w:val="00824B46"/>
    <w:rsid w:val="0085285B"/>
    <w:rsid w:val="00855E4D"/>
    <w:rsid w:val="00866D1A"/>
    <w:rsid w:val="00892AD1"/>
    <w:rsid w:val="008A49AA"/>
    <w:rsid w:val="008B0D7B"/>
    <w:rsid w:val="008B2AA0"/>
    <w:rsid w:val="008D09A0"/>
    <w:rsid w:val="008F4B4B"/>
    <w:rsid w:val="009026CB"/>
    <w:rsid w:val="00931D69"/>
    <w:rsid w:val="00950646"/>
    <w:rsid w:val="00952348"/>
    <w:rsid w:val="00971263"/>
    <w:rsid w:val="00971EF4"/>
    <w:rsid w:val="009771A9"/>
    <w:rsid w:val="00990C63"/>
    <w:rsid w:val="009D474C"/>
    <w:rsid w:val="009E46A4"/>
    <w:rsid w:val="009E7264"/>
    <w:rsid w:val="009F6038"/>
    <w:rsid w:val="00A27E7E"/>
    <w:rsid w:val="00AC24C5"/>
    <w:rsid w:val="00AF017E"/>
    <w:rsid w:val="00AF1536"/>
    <w:rsid w:val="00AF2C46"/>
    <w:rsid w:val="00B0629B"/>
    <w:rsid w:val="00B130D4"/>
    <w:rsid w:val="00B30874"/>
    <w:rsid w:val="00B33D28"/>
    <w:rsid w:val="00B33F7D"/>
    <w:rsid w:val="00B565C8"/>
    <w:rsid w:val="00B90411"/>
    <w:rsid w:val="00B93B63"/>
    <w:rsid w:val="00BA57B9"/>
    <w:rsid w:val="00BB54CC"/>
    <w:rsid w:val="00BC4140"/>
    <w:rsid w:val="00BD0F16"/>
    <w:rsid w:val="00BE2E34"/>
    <w:rsid w:val="00C04FBB"/>
    <w:rsid w:val="00C205A2"/>
    <w:rsid w:val="00C252E4"/>
    <w:rsid w:val="00C450BB"/>
    <w:rsid w:val="00C60D15"/>
    <w:rsid w:val="00C75594"/>
    <w:rsid w:val="00D00113"/>
    <w:rsid w:val="00D0611D"/>
    <w:rsid w:val="00D16DA8"/>
    <w:rsid w:val="00D230DB"/>
    <w:rsid w:val="00D246BF"/>
    <w:rsid w:val="00D249FA"/>
    <w:rsid w:val="00D679DD"/>
    <w:rsid w:val="00D82585"/>
    <w:rsid w:val="00D8799D"/>
    <w:rsid w:val="00D963B6"/>
    <w:rsid w:val="00D9680F"/>
    <w:rsid w:val="00DA64EC"/>
    <w:rsid w:val="00E35CF5"/>
    <w:rsid w:val="00E51E7D"/>
    <w:rsid w:val="00E52540"/>
    <w:rsid w:val="00E52D74"/>
    <w:rsid w:val="00E76B56"/>
    <w:rsid w:val="00EA1392"/>
    <w:rsid w:val="00EA5C54"/>
    <w:rsid w:val="00F12BA7"/>
    <w:rsid w:val="00F17724"/>
    <w:rsid w:val="00F6637B"/>
    <w:rsid w:val="00F73299"/>
    <w:rsid w:val="00F77C61"/>
    <w:rsid w:val="00FF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31DBC"/>
  <w15:chartTrackingRefBased/>
  <w15:docId w15:val="{EC5C1478-4B9B-4D4E-8AE9-E78D8A3A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4314F6"/>
    <w:pPr>
      <w:pBdr>
        <w:top w:val="nil"/>
        <w:left w:val="nil"/>
        <w:bottom w:val="nil"/>
        <w:right w:val="nil"/>
        <w:between w:val="nil"/>
        <w:bar w:val="nil"/>
      </w:pBdr>
    </w:pPr>
    <w:rPr>
      <w:rFonts w:eastAsia="Times New Roman"/>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14F6"/>
    <w:rPr>
      <w:u w:val="single"/>
    </w:rPr>
  </w:style>
  <w:style w:type="paragraph" w:customStyle="1" w:styleId="HeaderFooter">
    <w:name w:val="Header &amp; Footer"/>
    <w:rsid w:val="004314F6"/>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rsid w:val="004314F6"/>
    <w:pPr>
      <w:pBdr>
        <w:top w:val="nil"/>
        <w:left w:val="nil"/>
        <w:bottom w:val="nil"/>
        <w:right w:val="nil"/>
        <w:between w:val="nil"/>
        <w:bar w:val="nil"/>
      </w:pBdr>
      <w:tabs>
        <w:tab w:val="center" w:pos="4320"/>
        <w:tab w:val="right" w:pos="8640"/>
      </w:tabs>
    </w:pPr>
    <w:rPr>
      <w:rFonts w:hAnsi="Arial Unicode MS" w:cs="Arial Unicode MS"/>
      <w:color w:val="000000"/>
      <w:sz w:val="24"/>
      <w:szCs w:val="24"/>
      <w:u w:color="000000"/>
      <w:bdr w:val="nil"/>
      <w:lang w:val="en-US"/>
    </w:rPr>
  </w:style>
  <w:style w:type="character" w:customStyle="1" w:styleId="Link">
    <w:name w:val="Link"/>
    <w:rsid w:val="004314F6"/>
    <w:rPr>
      <w:color w:val="0000FF"/>
      <w:u w:val="single" w:color="0000FF"/>
    </w:rPr>
  </w:style>
  <w:style w:type="character" w:customStyle="1" w:styleId="Hyperlink0">
    <w:name w:val="Hyperlink.0"/>
    <w:rsid w:val="004314F6"/>
    <w:rPr>
      <w:rFonts w:ascii="Arial" w:eastAsia="Arial" w:hAnsi="Arial" w:cs="Arial"/>
      <w:color w:val="003366"/>
      <w:sz w:val="20"/>
      <w:szCs w:val="20"/>
      <w:u w:val="single" w:color="003366"/>
      <w:lang w:val="de-DE"/>
    </w:rPr>
  </w:style>
  <w:style w:type="paragraph" w:styleId="Header">
    <w:name w:val="header"/>
    <w:basedOn w:val="Normal"/>
    <w:link w:val="HeaderChar"/>
    <w:uiPriority w:val="99"/>
    <w:unhideWhenUsed/>
    <w:rsid w:val="00B93B63"/>
    <w:pPr>
      <w:tabs>
        <w:tab w:val="center" w:pos="4513"/>
        <w:tab w:val="right" w:pos="9026"/>
      </w:tabs>
    </w:pPr>
  </w:style>
  <w:style w:type="character" w:customStyle="1" w:styleId="HeaderChar">
    <w:name w:val="Header Char"/>
    <w:link w:val="Header"/>
    <w:uiPriority w:val="99"/>
    <w:rsid w:val="00B93B63"/>
    <w:rPr>
      <w:rFonts w:eastAsia="Times New Roman"/>
      <w:color w:val="000000"/>
      <w:sz w:val="24"/>
      <w:szCs w:val="24"/>
      <w:u w:color="000000"/>
      <w:bdr w:val="nil"/>
      <w:lang w:val="en-US" w:eastAsia="en-US"/>
    </w:rPr>
  </w:style>
  <w:style w:type="paragraph" w:styleId="BalloonText">
    <w:name w:val="Balloon Text"/>
    <w:basedOn w:val="Normal"/>
    <w:link w:val="BalloonTextChar"/>
    <w:uiPriority w:val="99"/>
    <w:semiHidden/>
    <w:unhideWhenUsed/>
    <w:rsid w:val="00DA64EC"/>
    <w:rPr>
      <w:rFonts w:ascii="Segoe UI" w:hAnsi="Segoe UI" w:cs="Segoe UI"/>
      <w:sz w:val="18"/>
      <w:szCs w:val="18"/>
    </w:rPr>
  </w:style>
  <w:style w:type="character" w:customStyle="1" w:styleId="BalloonTextChar">
    <w:name w:val="Balloon Text Char"/>
    <w:link w:val="BalloonText"/>
    <w:uiPriority w:val="99"/>
    <w:semiHidden/>
    <w:rsid w:val="00DA64EC"/>
    <w:rPr>
      <w:rFonts w:ascii="Segoe UI" w:eastAsia="Times New Roman" w:hAnsi="Segoe UI" w:cs="Segoe UI"/>
      <w:color w:val="000000"/>
      <w:sz w:val="18"/>
      <w:szCs w:val="18"/>
      <w:u w:color="000000"/>
      <w:bdr w:val="nil"/>
      <w:lang w:val="en-US" w:eastAsia="en-US"/>
    </w:rPr>
  </w:style>
  <w:style w:type="paragraph" w:customStyle="1" w:styleId="BodyA">
    <w:name w:val="Body A"/>
    <w:rsid w:val="00C205A2"/>
    <w:pPr>
      <w:pBdr>
        <w:top w:val="nil"/>
        <w:left w:val="nil"/>
        <w:bottom w:val="nil"/>
        <w:right w:val="nil"/>
        <w:between w:val="nil"/>
        <w:bar w:val="nil"/>
      </w:pBdr>
    </w:pPr>
    <w:rPr>
      <w:rFonts w:eastAsia="Times New Roman"/>
      <w:color w:val="000000"/>
      <w:sz w:val="24"/>
      <w:szCs w:val="24"/>
      <w:u w:color="000000"/>
      <w:bdr w:val="nil"/>
      <w:lang w:val="en-US"/>
    </w:rPr>
  </w:style>
  <w:style w:type="paragraph" w:customStyle="1" w:styleId="Default">
    <w:name w:val="Default"/>
    <w:rsid w:val="00727625"/>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Arial Unicode MS" w:hAnsi="Helvetica" w:cs="Arial Unicode MS"/>
      <w:color w:val="000000"/>
      <w:sz w:val="22"/>
      <w:szCs w:val="22"/>
    </w:rPr>
  </w:style>
  <w:style w:type="character" w:customStyle="1" w:styleId="Hyperlink1">
    <w:name w:val="Hyperlink.1"/>
    <w:basedOn w:val="DefaultParagraphFont"/>
    <w:rsid w:val="00866D1A"/>
    <w:rPr>
      <w:rFonts w:cs="Times New Roman"/>
      <w:sz w:val="24"/>
      <w:szCs w:val="24"/>
      <w:u w:val="single"/>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43313">
      <w:bodyDiv w:val="1"/>
      <w:marLeft w:val="0"/>
      <w:marRight w:val="0"/>
      <w:marTop w:val="0"/>
      <w:marBottom w:val="0"/>
      <w:divBdr>
        <w:top w:val="none" w:sz="0" w:space="0" w:color="auto"/>
        <w:left w:val="none" w:sz="0" w:space="0" w:color="auto"/>
        <w:bottom w:val="none" w:sz="0" w:space="0" w:color="auto"/>
        <w:right w:val="none" w:sz="0" w:space="0" w:color="auto"/>
      </w:divBdr>
    </w:div>
    <w:div w:id="1033769354">
      <w:bodyDiv w:val="1"/>
      <w:marLeft w:val="0"/>
      <w:marRight w:val="0"/>
      <w:marTop w:val="0"/>
      <w:marBottom w:val="0"/>
      <w:divBdr>
        <w:top w:val="none" w:sz="0" w:space="0" w:color="auto"/>
        <w:left w:val="none" w:sz="0" w:space="0" w:color="auto"/>
        <w:bottom w:val="none" w:sz="0" w:space="0" w:color="auto"/>
        <w:right w:val="none" w:sz="0" w:space="0" w:color="auto"/>
      </w:divBdr>
    </w:div>
    <w:div w:id="1680767686">
      <w:bodyDiv w:val="1"/>
      <w:marLeft w:val="0"/>
      <w:marRight w:val="0"/>
      <w:marTop w:val="0"/>
      <w:marBottom w:val="0"/>
      <w:divBdr>
        <w:top w:val="none" w:sz="0" w:space="0" w:color="auto"/>
        <w:left w:val="none" w:sz="0" w:space="0" w:color="auto"/>
        <w:bottom w:val="none" w:sz="0" w:space="0" w:color="auto"/>
        <w:right w:val="none" w:sz="0" w:space="0" w:color="auto"/>
      </w:divBdr>
    </w:div>
    <w:div w:id="2107071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cr-london.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cebook.com/ICRLond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icr-lond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03771-F361-4544-8440-1808D1CE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Links>
    <vt:vector size="6" baseType="variant">
      <vt:variant>
        <vt:i4>4522082</vt:i4>
      </vt:variant>
      <vt:variant>
        <vt:i4>0</vt:i4>
      </vt:variant>
      <vt:variant>
        <vt:i4>0</vt:i4>
      </vt:variant>
      <vt:variant>
        <vt:i4>5</vt:i4>
      </vt:variant>
      <vt:variant>
        <vt:lpwstr>mailto:office@icr-london.co.uk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Raluk</dc:creator>
  <cp:keywords/>
  <cp:lastModifiedBy>Magda</cp:lastModifiedBy>
  <cp:revision>9</cp:revision>
  <cp:lastPrinted>2016-04-20T15:17:00Z</cp:lastPrinted>
  <dcterms:created xsi:type="dcterms:W3CDTF">2016-06-20T06:47:00Z</dcterms:created>
  <dcterms:modified xsi:type="dcterms:W3CDTF">2016-06-20T06:57:00Z</dcterms:modified>
</cp:coreProperties>
</file>